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21B8" w14:textId="77777777" w:rsidR="000C02FB" w:rsidRDefault="000C02FB">
      <w:pPr>
        <w:rPr>
          <w:b/>
        </w:rPr>
      </w:pPr>
      <w:r>
        <w:rPr>
          <w:b/>
        </w:rPr>
        <w:t>ΕΙΔΙΚΟΤΗΤΑ    ΓΡΑΜΜΑΤΕΑΣ   ΑΝΩΤΕΡΩΝ    ΚΑΙ</w:t>
      </w:r>
      <w:r w:rsidR="0050622E">
        <w:rPr>
          <w:b/>
        </w:rPr>
        <w:t xml:space="preserve">   ΑΝΩΤΑΤΩΝ   ΣΤΕΛΕΧΩΝ.</w:t>
      </w:r>
      <w:r>
        <w:rPr>
          <w:b/>
        </w:rPr>
        <w:t xml:space="preserve"> </w:t>
      </w:r>
    </w:p>
    <w:p w14:paraId="7FD28F5E" w14:textId="220F1428" w:rsidR="000C02FB" w:rsidRDefault="0050622E">
      <w:pPr>
        <w:rPr>
          <w:b/>
        </w:rPr>
      </w:pPr>
      <w:r>
        <w:rPr>
          <w:b/>
        </w:rPr>
        <w:t xml:space="preserve">ΕΞΑΜΗΝΟ  :   </w:t>
      </w:r>
      <w:r w:rsidR="00A52982">
        <w:rPr>
          <w:b/>
        </w:rPr>
        <w:t>Α</w:t>
      </w:r>
    </w:p>
    <w:p w14:paraId="7B008918" w14:textId="77777777" w:rsidR="001729B4" w:rsidRDefault="00CE3396">
      <w:pPr>
        <w:rPr>
          <w:b/>
        </w:rPr>
      </w:pPr>
      <w:r w:rsidRPr="00CE3396">
        <w:rPr>
          <w:b/>
        </w:rPr>
        <w:t>ΣΥΝΕΧΕΙΑ</w:t>
      </w:r>
      <w:r>
        <w:rPr>
          <w:b/>
        </w:rPr>
        <w:t xml:space="preserve">    </w:t>
      </w:r>
      <w:r w:rsidRPr="00CE3396">
        <w:rPr>
          <w:b/>
        </w:rPr>
        <w:t xml:space="preserve">ΤΩΝ </w:t>
      </w:r>
      <w:r>
        <w:rPr>
          <w:b/>
        </w:rPr>
        <w:t xml:space="preserve">   </w:t>
      </w:r>
      <w:r w:rsidRPr="00CE3396">
        <w:rPr>
          <w:b/>
        </w:rPr>
        <w:t xml:space="preserve">ΕΡΩΤΗΣΕΩΝ </w:t>
      </w:r>
      <w:r>
        <w:rPr>
          <w:b/>
        </w:rPr>
        <w:t xml:space="preserve">   </w:t>
      </w:r>
      <w:r w:rsidRPr="00CE3396">
        <w:rPr>
          <w:b/>
        </w:rPr>
        <w:t xml:space="preserve"> ΠΙΣΤΟΠΟΙΗΣΗΣ</w:t>
      </w:r>
      <w:r>
        <w:rPr>
          <w:b/>
        </w:rPr>
        <w:t>.</w:t>
      </w:r>
    </w:p>
    <w:p w14:paraId="24B69D42" w14:textId="5BBB7E09" w:rsidR="006B313B" w:rsidRDefault="006B313B" w:rsidP="006B313B">
      <w:pPr>
        <w:jc w:val="both"/>
      </w:pPr>
      <w:r w:rsidRPr="007B18AA">
        <w:rPr>
          <w:b/>
          <w:bCs/>
        </w:rPr>
        <w:t xml:space="preserve">41. Πως λειτουργεί η διπλογραφική μέθοδος; </w:t>
      </w:r>
      <w:r w:rsidR="00AB34CD" w:rsidRPr="007B18AA">
        <w:rPr>
          <w:b/>
          <w:bCs/>
        </w:rPr>
        <w:t>Να αναφέρεται δυο παραδείγματα</w:t>
      </w:r>
      <w:r w:rsidR="00AB34CD">
        <w:t>.</w:t>
      </w:r>
    </w:p>
    <w:p w14:paraId="42DF18BA" w14:textId="3AC0B298" w:rsidR="00AB34CD" w:rsidRDefault="00AB34CD" w:rsidP="006B313B">
      <w:pPr>
        <w:jc w:val="both"/>
      </w:pPr>
      <w:r>
        <w:t xml:space="preserve">Διπλογραφική ή </w:t>
      </w:r>
      <w:proofErr w:type="spellStart"/>
      <w:r>
        <w:t>διγραφική</w:t>
      </w:r>
      <w:proofErr w:type="spellEnd"/>
      <w:r>
        <w:t xml:space="preserve"> μέθοδος είναι η καταγραφή των μεταβολών που προέρχονται από ένα λογιστικό γεγονός, όπου κινούνται δυο τουλάχιστον λογαριασμοί από τους οποίους ένας ή περισσότεροι χρεώνονται κ ένας ή περισσότεροι πιστώνονται κ το άθροισμα των ποσών των χρεώσεων είναι πάντα ίσο με το άθροισμα των ποσών των πιστώσεων.</w:t>
      </w:r>
    </w:p>
    <w:p w14:paraId="0D904298" w14:textId="56EEEE29" w:rsidR="00AB34CD" w:rsidRDefault="00AB34CD" w:rsidP="006B313B">
      <w:pPr>
        <w:jc w:val="both"/>
      </w:pPr>
      <w:r>
        <w:t>Παράδειγμα 1. Αγορά εμπορευμάτων με πίστωση. Σύμφωνα με τη λειτουργία διπλογραφικού συστήματος, χρεώνονται τα εμπορεύματα ( αύξηση</w:t>
      </w:r>
      <w:r w:rsidR="007B18AA">
        <w:t xml:space="preserve"> ) κ πιστώνονται οι προμηθευτές ( μείωση )</w:t>
      </w:r>
    </w:p>
    <w:p w14:paraId="2733733D" w14:textId="5FE051AB" w:rsidR="007B18AA" w:rsidRDefault="007B18AA" w:rsidP="006B313B">
      <w:pPr>
        <w:jc w:val="both"/>
      </w:pPr>
      <w:r>
        <w:t>Παράδειγμα 2. Εξόφληση προμηθευτή. Χρεώνονται οι προμηθευτές ( μείωση ) κ πιστώνονται τα χρηματικά διαθέσιμα ( αύξηση ).</w:t>
      </w:r>
    </w:p>
    <w:p w14:paraId="3BAA09A7" w14:textId="6AE77FEB" w:rsidR="008E0C68" w:rsidRPr="002C6DFA" w:rsidRDefault="008E0C68" w:rsidP="006B313B">
      <w:pPr>
        <w:jc w:val="both"/>
        <w:rPr>
          <w:b/>
          <w:bCs/>
        </w:rPr>
      </w:pPr>
      <w:r w:rsidRPr="002C6DFA">
        <w:rPr>
          <w:b/>
          <w:bCs/>
        </w:rPr>
        <w:t>42. Ποια είναι η διαφορά « Αμοιβές κ έξοδα προσωπικού » κ « Αμοιβές κ έξοδα τρίτων »;</w:t>
      </w:r>
    </w:p>
    <w:p w14:paraId="4E234A04" w14:textId="6318EBF3" w:rsidR="008E0C68" w:rsidRDefault="008E0C68" w:rsidP="006B313B">
      <w:pPr>
        <w:jc w:val="both"/>
      </w:pPr>
      <w:r>
        <w:t>Ο λογαριασμός αμοιβές προσωπικού ανήκει στην 6</w:t>
      </w:r>
      <w:r w:rsidRPr="008E0C68">
        <w:rPr>
          <w:vertAlign w:val="superscript"/>
        </w:rPr>
        <w:t>η</w:t>
      </w:r>
      <w:r>
        <w:t xml:space="preserve"> ομάδα του Ε.Γ.Λ.Σ. Οργανικά έξοδα κ είναι πρωτοβάθμιος ( 60. Αμοιβές κ έξοδα προσωπικού ). Ως προσωπικό θεωρούνται όλοι όσοι προσφέρουν εξαρτημένη εργασία.</w:t>
      </w:r>
    </w:p>
    <w:p w14:paraId="4E20B9AB" w14:textId="436E00E3" w:rsidR="00A446B2" w:rsidRDefault="00A446B2" w:rsidP="006B313B">
      <w:pPr>
        <w:jc w:val="both"/>
      </w:pPr>
      <w:r>
        <w:t>Το έξοδο των αμοιβών προσωπικού αποτελούν :</w:t>
      </w:r>
    </w:p>
    <w:p w14:paraId="6E24E857" w14:textId="7DE9DE7B" w:rsidR="00A446B2" w:rsidRDefault="00A446B2" w:rsidP="00A446B2">
      <w:pPr>
        <w:pStyle w:val="a3"/>
        <w:numPr>
          <w:ilvl w:val="0"/>
          <w:numId w:val="8"/>
        </w:numPr>
        <w:jc w:val="both"/>
      </w:pPr>
      <w:r>
        <w:t>Οι αποδοχές των εργαζομένων για την εργασία που προσφέρουν</w:t>
      </w:r>
    </w:p>
    <w:p w14:paraId="10091F5F" w14:textId="6015C3AB" w:rsidR="00A446B2" w:rsidRDefault="00A446B2" w:rsidP="00A446B2">
      <w:pPr>
        <w:pStyle w:val="a3"/>
        <w:numPr>
          <w:ilvl w:val="0"/>
          <w:numId w:val="8"/>
        </w:numPr>
        <w:jc w:val="both"/>
      </w:pPr>
      <w:r>
        <w:t>Οι εισφορές της επιχείρησης υπέρ του δημοσίου κ των ασφαλιστικών οργανισμών των εργαζομένων.</w:t>
      </w:r>
    </w:p>
    <w:p w14:paraId="3E0061F8" w14:textId="1F422710" w:rsidR="00A446B2" w:rsidRDefault="00A446B2" w:rsidP="00A446B2">
      <w:pPr>
        <w:ind w:left="360"/>
        <w:jc w:val="both"/>
      </w:pPr>
      <w:r>
        <w:t>Οι αμοιβές κ έξοδα τρίτων ανήκουν στην 6</w:t>
      </w:r>
      <w:r w:rsidRPr="00A446B2">
        <w:rPr>
          <w:vertAlign w:val="superscript"/>
        </w:rPr>
        <w:t>η</w:t>
      </w:r>
      <w:r>
        <w:t xml:space="preserve"> ομάδα του Ε.Γ.Λ.Σ Οργανικά έξοδα κ συγκεκριμένα στον πρωτοβάθμιο 61. Αμοιβές κ έξοδα τρίτων. Είναι τα έξοδα από τη λ</w:t>
      </w:r>
      <w:r w:rsidR="008744D9">
        <w:t>ήψη υπηρεσιών ελεύθερων επαγγελματιών, δηλ. όταν δε συνδέονται με σχέση εξαρτημένης εργασίας. Αμοιβές τρίτων είναι οι αμοιβές που δίνονται σε πρόσωπα που παρέχουν υπηρεσίες στην επιχείρηση χωρίς να ανήκουν στο προσωπικό της όπως π.χ. δικηγόροι, συμβολαιογράφοι. Μεσίτες κ.α. Για κάθε αμοιβή που δίνεται ή που οφείλεται από την επιχείρηση σε πρόσωπα όπως τα παραπάνω, χρεώνεται ο λογαριασμός Αμοιβές κ έξοδα τρίτων.</w:t>
      </w:r>
    </w:p>
    <w:p w14:paraId="47E152C0" w14:textId="2A306399" w:rsidR="002C6DFA" w:rsidRDefault="002C6DFA" w:rsidP="00A446B2">
      <w:pPr>
        <w:ind w:left="360"/>
        <w:jc w:val="both"/>
      </w:pPr>
    </w:p>
    <w:p w14:paraId="1D69A1E0" w14:textId="3718B3BE" w:rsidR="002C6DFA" w:rsidRPr="00113EF0" w:rsidRDefault="002C6DFA" w:rsidP="00A446B2">
      <w:pPr>
        <w:ind w:left="360"/>
        <w:jc w:val="both"/>
        <w:rPr>
          <w:b/>
          <w:bCs/>
        </w:rPr>
      </w:pPr>
      <w:r w:rsidRPr="00113EF0">
        <w:rPr>
          <w:b/>
          <w:bCs/>
        </w:rPr>
        <w:t xml:space="preserve">43. Τι είναι </w:t>
      </w:r>
      <w:r w:rsidR="003A2F00" w:rsidRPr="00113EF0">
        <w:rPr>
          <w:b/>
          <w:bCs/>
        </w:rPr>
        <w:t>η « επιχείρηση » κ ποια είναι τα βασικά χαρακτηριστικά της ;</w:t>
      </w:r>
    </w:p>
    <w:p w14:paraId="49B45A63" w14:textId="3D3144BF" w:rsidR="003A2F00" w:rsidRDefault="003A2F00" w:rsidP="00A446B2">
      <w:pPr>
        <w:ind w:left="360"/>
        <w:jc w:val="both"/>
      </w:pPr>
      <w:r>
        <w:t xml:space="preserve">Επιχείρηση θεωρείται κάθε οικονομική μονάδα που παράγει υλικά </w:t>
      </w:r>
      <w:r w:rsidR="005D6787">
        <w:t>προϊόντα</w:t>
      </w:r>
      <w:r>
        <w:t xml:space="preserve"> ή υπηρεσίες συνδυάζοντας κατάλληλα τους συντελεστές παραγωγής ( κεφάλαια, εργασία, εγκαταστάσεις. Επιχειρηματικότητα ) προκειμένου να επιτύχει τους στόχους της.</w:t>
      </w:r>
    </w:p>
    <w:p w14:paraId="3D94E54E" w14:textId="32F3F867" w:rsidR="003A2F00" w:rsidRDefault="003A2F00" w:rsidP="00A446B2">
      <w:pPr>
        <w:ind w:left="360"/>
        <w:jc w:val="both"/>
      </w:pPr>
      <w:r>
        <w:t>Τα βασικά χαρακτηριστικά της επιχείρησης είναι :</w:t>
      </w:r>
    </w:p>
    <w:p w14:paraId="548D64C7" w14:textId="78982191" w:rsidR="003A2F00" w:rsidRDefault="003A2F00" w:rsidP="00A446B2">
      <w:pPr>
        <w:ind w:left="360"/>
        <w:jc w:val="both"/>
      </w:pPr>
      <w:r>
        <w:lastRenderedPageBreak/>
        <w:t xml:space="preserve">Α) </w:t>
      </w:r>
      <w:r w:rsidR="005D6787">
        <w:t>Έχει</w:t>
      </w:r>
      <w:r>
        <w:t xml:space="preserve"> δική της περιουσία, ανεξάρτητη από την περιουσία του φορέα της</w:t>
      </w:r>
    </w:p>
    <w:p w14:paraId="185B452F" w14:textId="2B21A775" w:rsidR="003A2F00" w:rsidRDefault="003A2F00" w:rsidP="00A446B2">
      <w:pPr>
        <w:ind w:left="360"/>
        <w:jc w:val="both"/>
      </w:pPr>
      <w:r>
        <w:t>Β) Παράγει κ διαθέτει στην αγορά οικονομικά αγαθά</w:t>
      </w:r>
    </w:p>
    <w:p w14:paraId="45220E64" w14:textId="526C00C9" w:rsidR="003A2F00" w:rsidRDefault="003A2F00" w:rsidP="00A446B2">
      <w:pPr>
        <w:ind w:left="360"/>
        <w:jc w:val="both"/>
      </w:pPr>
      <w:r>
        <w:t>Γ) Εφαρμόζει την οικονομική αρχή με σκοπό το κέρδος του φορέα της.</w:t>
      </w:r>
    </w:p>
    <w:p w14:paraId="146709B8" w14:textId="4FECA47F" w:rsidR="00113EF0" w:rsidRDefault="00113EF0" w:rsidP="00A446B2">
      <w:pPr>
        <w:ind w:left="360"/>
        <w:jc w:val="both"/>
      </w:pPr>
    </w:p>
    <w:p w14:paraId="446F6F02" w14:textId="0D8B57D8" w:rsidR="00113EF0" w:rsidRPr="00F678DA" w:rsidRDefault="00113EF0" w:rsidP="00A446B2">
      <w:pPr>
        <w:ind w:left="360"/>
        <w:jc w:val="both"/>
        <w:rPr>
          <w:b/>
          <w:bCs/>
        </w:rPr>
      </w:pPr>
      <w:r w:rsidRPr="00F678DA">
        <w:rPr>
          <w:b/>
          <w:bCs/>
        </w:rPr>
        <w:t>44. Αναφερθείτε επιγραμματικά στα στοιχεία που χαρακτηρίζουν</w:t>
      </w:r>
      <w:r w:rsidR="00D25F9A" w:rsidRPr="00F678DA">
        <w:rPr>
          <w:b/>
          <w:bCs/>
        </w:rPr>
        <w:t xml:space="preserve"> την επιχείρηση ως οικονομικό οργανισμό.</w:t>
      </w:r>
    </w:p>
    <w:p w14:paraId="35B5C1DA" w14:textId="00EA451B" w:rsidR="00D25F9A" w:rsidRDefault="00D25F9A" w:rsidP="00A446B2">
      <w:pPr>
        <w:ind w:left="360"/>
        <w:jc w:val="both"/>
      </w:pPr>
      <w:r>
        <w:t xml:space="preserve">Η επιχείρηση αποτελεί έναν οικονομικό οργανισμό. Παράγει </w:t>
      </w:r>
      <w:r w:rsidR="00221EC9">
        <w:t>προϊόντα</w:t>
      </w:r>
      <w:r>
        <w:t xml:space="preserve"> ή υπηρεσίες τα οποία διαθέτει στην αγορά δηλαδή στους καταναλωτές. Για να το πετύχει αυτό, αγοράζει </w:t>
      </w:r>
      <w:r w:rsidR="00221EC9">
        <w:t>προϊόντα</w:t>
      </w:r>
      <w:r>
        <w:t xml:space="preserve"> ή υπηρεσίες από άλλες επιχειρήσεις τα οποία χρησιμοποιεί κ επεξεργάζεται ( καταναλώνει ) μέσω της εργασίας, για την οποία πληρώνει αμοιβές κ με τη βοήθεια των μέσων παραγωγής ( μηχανήματα, εγκαταστάσεις </w:t>
      </w:r>
      <w:proofErr w:type="spellStart"/>
      <w:r>
        <w:t>κ.α</w:t>
      </w:r>
      <w:proofErr w:type="spellEnd"/>
      <w:r>
        <w:t xml:space="preserve"> ) στα οποία έχει επενδύσει κεφάλαια για να τα αγοράσει κ επομένως, υφίσταται το κόστος της χρήσης τους ή απαξίωσής τους ( αποσβέσεις ).</w:t>
      </w:r>
    </w:p>
    <w:p w14:paraId="4CE2103D" w14:textId="221D1A13" w:rsidR="00D25F9A" w:rsidRDefault="00D25F9A" w:rsidP="00A446B2">
      <w:pPr>
        <w:ind w:left="360"/>
        <w:jc w:val="both"/>
      </w:pPr>
      <w:r>
        <w:t>Μέσω</w:t>
      </w:r>
      <w:r w:rsidR="00221EC9">
        <w:t xml:space="preserve"> αυτής της λειτουργίας κ των συντελεστών που χρησιμοποιούνται σε αυτή, δηλ. η εργασία κ το κεφάλαιο, η επιχείρηση δημιουργεί πλούτο  ή την καθαρή προστιθέμενη αξία που αποτελεί :</w:t>
      </w:r>
    </w:p>
    <w:p w14:paraId="517E0BB7" w14:textId="27E6BFDD" w:rsidR="00221EC9" w:rsidRDefault="00221EC9" w:rsidP="00221EC9">
      <w:pPr>
        <w:pStyle w:val="a3"/>
        <w:numPr>
          <w:ilvl w:val="0"/>
          <w:numId w:val="9"/>
        </w:numPr>
        <w:jc w:val="both"/>
      </w:pPr>
      <w:r>
        <w:t>Τα εισοδήματα</w:t>
      </w:r>
    </w:p>
    <w:p w14:paraId="5A5B4758" w14:textId="2CB89774" w:rsidR="00221EC9" w:rsidRDefault="00221EC9" w:rsidP="00221EC9">
      <w:pPr>
        <w:pStyle w:val="a3"/>
        <w:numPr>
          <w:ilvl w:val="0"/>
          <w:numId w:val="9"/>
        </w:numPr>
        <w:jc w:val="both"/>
      </w:pPr>
      <w:r>
        <w:t>Τους μισθούς των εργαζομένων</w:t>
      </w:r>
    </w:p>
    <w:p w14:paraId="4096FE2E" w14:textId="3669D71B" w:rsidR="00221EC9" w:rsidRDefault="00221EC9" w:rsidP="00221EC9">
      <w:pPr>
        <w:pStyle w:val="a3"/>
        <w:numPr>
          <w:ilvl w:val="0"/>
          <w:numId w:val="9"/>
        </w:numPr>
        <w:jc w:val="both"/>
      </w:pPr>
      <w:r>
        <w:t>Τα κέρδη των επενδεδυμένων κεφαλαίων</w:t>
      </w:r>
    </w:p>
    <w:p w14:paraId="156DE66D" w14:textId="35492E55" w:rsidR="00221EC9" w:rsidRPr="00FE3F1E" w:rsidRDefault="00221EC9" w:rsidP="00221EC9">
      <w:pPr>
        <w:jc w:val="both"/>
        <w:rPr>
          <w:b/>
          <w:bCs/>
        </w:rPr>
      </w:pPr>
      <w:r w:rsidRPr="00FE3F1E">
        <w:rPr>
          <w:b/>
          <w:bCs/>
        </w:rPr>
        <w:t>45. Ποια είναι η έννοια του Μάρκετινγκ;</w:t>
      </w:r>
    </w:p>
    <w:p w14:paraId="5383442D" w14:textId="0FE54548" w:rsidR="00221EC9" w:rsidRDefault="00221EC9" w:rsidP="00221EC9">
      <w:pPr>
        <w:jc w:val="both"/>
      </w:pPr>
      <w:r>
        <w:t>Το Μάρκετινγκ περιλαμβάνει το σύνολο των ενεργειών μιας επιχείρησης ή ενός οργανισμού οι οποίες αποβλέπουν :</w:t>
      </w:r>
    </w:p>
    <w:p w14:paraId="699FA6E8" w14:textId="1ABF45CC" w:rsidR="00221EC9" w:rsidRDefault="00221EC9" w:rsidP="00221EC9">
      <w:pPr>
        <w:pStyle w:val="a3"/>
        <w:numPr>
          <w:ilvl w:val="0"/>
          <w:numId w:val="5"/>
        </w:numPr>
        <w:jc w:val="both"/>
      </w:pPr>
      <w:r>
        <w:t>Στην αναγνώριση των αναγκών του καταναλωτή,</w:t>
      </w:r>
    </w:p>
    <w:p w14:paraId="36E56F2A" w14:textId="1DD44794" w:rsidR="00221EC9" w:rsidRDefault="00221EC9" w:rsidP="00221EC9">
      <w:pPr>
        <w:pStyle w:val="a3"/>
        <w:numPr>
          <w:ilvl w:val="0"/>
          <w:numId w:val="5"/>
        </w:numPr>
        <w:jc w:val="both"/>
      </w:pPr>
      <w:r>
        <w:t xml:space="preserve">Στην ανάπτυξη των απαραίτητων </w:t>
      </w:r>
      <w:r w:rsidR="00FE3F1E">
        <w:t>προϊόντων</w:t>
      </w:r>
      <w:r>
        <w:t xml:space="preserve"> κ υπηρεσιών που τις ικανοποιούν κ </w:t>
      </w:r>
    </w:p>
    <w:p w14:paraId="0175054A" w14:textId="71169436" w:rsidR="00FE3F1E" w:rsidRDefault="00FE3F1E" w:rsidP="00A52982">
      <w:pPr>
        <w:pStyle w:val="a3"/>
        <w:numPr>
          <w:ilvl w:val="0"/>
          <w:numId w:val="5"/>
        </w:numPr>
        <w:jc w:val="both"/>
      </w:pPr>
      <w:r>
        <w:t>Στην δημιουργία των απαραίτητων προϋποθέσεων ζήτησης οι οποίες θα οδηγήσουν σε επιτυχείς πωλήσεις.</w:t>
      </w:r>
    </w:p>
    <w:sectPr w:rsidR="00FE3F1E" w:rsidSect="00172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960CD"/>
    <w:multiLevelType w:val="hybridMultilevel"/>
    <w:tmpl w:val="29D2CA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0B4F2B"/>
    <w:multiLevelType w:val="hybridMultilevel"/>
    <w:tmpl w:val="4E64A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47196A"/>
    <w:multiLevelType w:val="hybridMultilevel"/>
    <w:tmpl w:val="CD96A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91EC1"/>
    <w:multiLevelType w:val="hybridMultilevel"/>
    <w:tmpl w:val="6338C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E4D7F"/>
    <w:multiLevelType w:val="hybridMultilevel"/>
    <w:tmpl w:val="44DE5742"/>
    <w:lvl w:ilvl="0" w:tplc="7834D470">
      <w:start w:val="2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1E0BEE"/>
    <w:multiLevelType w:val="hybridMultilevel"/>
    <w:tmpl w:val="03029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0C1763"/>
    <w:multiLevelType w:val="hybridMultilevel"/>
    <w:tmpl w:val="CF58E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49756D"/>
    <w:multiLevelType w:val="hybridMultilevel"/>
    <w:tmpl w:val="8A1255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A06D00"/>
    <w:multiLevelType w:val="hybridMultilevel"/>
    <w:tmpl w:val="8402D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A11E9"/>
    <w:multiLevelType w:val="hybridMultilevel"/>
    <w:tmpl w:val="B1C8EC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4631D79"/>
    <w:multiLevelType w:val="hybridMultilevel"/>
    <w:tmpl w:val="B8307B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9227FB"/>
    <w:multiLevelType w:val="hybridMultilevel"/>
    <w:tmpl w:val="F5DEE6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57F2F81"/>
    <w:multiLevelType w:val="hybridMultilevel"/>
    <w:tmpl w:val="F3802B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366B0A"/>
    <w:multiLevelType w:val="hybridMultilevel"/>
    <w:tmpl w:val="372043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9A3B22"/>
    <w:multiLevelType w:val="hybridMultilevel"/>
    <w:tmpl w:val="F216C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837DF0"/>
    <w:multiLevelType w:val="hybridMultilevel"/>
    <w:tmpl w:val="919EFB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440E01"/>
    <w:multiLevelType w:val="hybridMultilevel"/>
    <w:tmpl w:val="A2B448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A0C77C2"/>
    <w:multiLevelType w:val="hybridMultilevel"/>
    <w:tmpl w:val="95D6C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BD738B8"/>
    <w:multiLevelType w:val="hybridMultilevel"/>
    <w:tmpl w:val="014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FC2596"/>
    <w:multiLevelType w:val="hybridMultilevel"/>
    <w:tmpl w:val="41420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4"/>
  </w:num>
  <w:num w:numId="3">
    <w:abstractNumId w:val="6"/>
  </w:num>
  <w:num w:numId="4">
    <w:abstractNumId w:val="9"/>
  </w:num>
  <w:num w:numId="5">
    <w:abstractNumId w:val="4"/>
  </w:num>
  <w:num w:numId="6">
    <w:abstractNumId w:val="17"/>
  </w:num>
  <w:num w:numId="7">
    <w:abstractNumId w:val="16"/>
  </w:num>
  <w:num w:numId="8">
    <w:abstractNumId w:val="7"/>
  </w:num>
  <w:num w:numId="9">
    <w:abstractNumId w:val="5"/>
  </w:num>
  <w:num w:numId="10">
    <w:abstractNumId w:val="1"/>
  </w:num>
  <w:num w:numId="11">
    <w:abstractNumId w:val="15"/>
  </w:num>
  <w:num w:numId="12">
    <w:abstractNumId w:val="2"/>
  </w:num>
  <w:num w:numId="13">
    <w:abstractNumId w:val="13"/>
  </w:num>
  <w:num w:numId="14">
    <w:abstractNumId w:val="12"/>
  </w:num>
  <w:num w:numId="15">
    <w:abstractNumId w:val="3"/>
  </w:num>
  <w:num w:numId="16">
    <w:abstractNumId w:val="19"/>
  </w:num>
  <w:num w:numId="17">
    <w:abstractNumId w:val="0"/>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E7"/>
    <w:rsid w:val="00061F1D"/>
    <w:rsid w:val="000A70F7"/>
    <w:rsid w:val="000C02FB"/>
    <w:rsid w:val="000C1A7A"/>
    <w:rsid w:val="000D1680"/>
    <w:rsid w:val="000E2BCA"/>
    <w:rsid w:val="000E5659"/>
    <w:rsid w:val="00113EF0"/>
    <w:rsid w:val="001729B4"/>
    <w:rsid w:val="0017722B"/>
    <w:rsid w:val="001B4D79"/>
    <w:rsid w:val="001C1561"/>
    <w:rsid w:val="001C3B7B"/>
    <w:rsid w:val="001E7317"/>
    <w:rsid w:val="00221AAB"/>
    <w:rsid w:val="00221EC9"/>
    <w:rsid w:val="0026309C"/>
    <w:rsid w:val="002A3509"/>
    <w:rsid w:val="002C6DFA"/>
    <w:rsid w:val="002D39B3"/>
    <w:rsid w:val="002E0796"/>
    <w:rsid w:val="00351972"/>
    <w:rsid w:val="00384EC1"/>
    <w:rsid w:val="003903C5"/>
    <w:rsid w:val="003A2F00"/>
    <w:rsid w:val="003A30F2"/>
    <w:rsid w:val="003B15D0"/>
    <w:rsid w:val="003F2132"/>
    <w:rsid w:val="00400123"/>
    <w:rsid w:val="00400FE7"/>
    <w:rsid w:val="00415A97"/>
    <w:rsid w:val="004166E1"/>
    <w:rsid w:val="00490332"/>
    <w:rsid w:val="00491FB0"/>
    <w:rsid w:val="0050622E"/>
    <w:rsid w:val="00547241"/>
    <w:rsid w:val="005549A1"/>
    <w:rsid w:val="005562A5"/>
    <w:rsid w:val="005D6787"/>
    <w:rsid w:val="00611FD1"/>
    <w:rsid w:val="0069052E"/>
    <w:rsid w:val="006B2CAB"/>
    <w:rsid w:val="006B313B"/>
    <w:rsid w:val="006E2DE6"/>
    <w:rsid w:val="006F392A"/>
    <w:rsid w:val="00716B77"/>
    <w:rsid w:val="0076382A"/>
    <w:rsid w:val="007B18AA"/>
    <w:rsid w:val="00820073"/>
    <w:rsid w:val="00853E09"/>
    <w:rsid w:val="008744D9"/>
    <w:rsid w:val="00893E17"/>
    <w:rsid w:val="008A1559"/>
    <w:rsid w:val="008C3917"/>
    <w:rsid w:val="008E0C68"/>
    <w:rsid w:val="008F33CD"/>
    <w:rsid w:val="00911200"/>
    <w:rsid w:val="009273EC"/>
    <w:rsid w:val="00930A7D"/>
    <w:rsid w:val="009402C0"/>
    <w:rsid w:val="009840F0"/>
    <w:rsid w:val="00986106"/>
    <w:rsid w:val="00A446B2"/>
    <w:rsid w:val="00A51710"/>
    <w:rsid w:val="00A52982"/>
    <w:rsid w:val="00A66B36"/>
    <w:rsid w:val="00AA1776"/>
    <w:rsid w:val="00AA59AB"/>
    <w:rsid w:val="00AB34CD"/>
    <w:rsid w:val="00AE4987"/>
    <w:rsid w:val="00AF24B7"/>
    <w:rsid w:val="00B07C7A"/>
    <w:rsid w:val="00B2381E"/>
    <w:rsid w:val="00B24B33"/>
    <w:rsid w:val="00B379FA"/>
    <w:rsid w:val="00B670C2"/>
    <w:rsid w:val="00B8479B"/>
    <w:rsid w:val="00BF4C91"/>
    <w:rsid w:val="00C15FD6"/>
    <w:rsid w:val="00C16C05"/>
    <w:rsid w:val="00C21F01"/>
    <w:rsid w:val="00C477E0"/>
    <w:rsid w:val="00CE3396"/>
    <w:rsid w:val="00D2142B"/>
    <w:rsid w:val="00D25F9A"/>
    <w:rsid w:val="00D276C2"/>
    <w:rsid w:val="00D3149B"/>
    <w:rsid w:val="00D34623"/>
    <w:rsid w:val="00D8040D"/>
    <w:rsid w:val="00D851FC"/>
    <w:rsid w:val="00D96E8B"/>
    <w:rsid w:val="00E14BE4"/>
    <w:rsid w:val="00E17729"/>
    <w:rsid w:val="00E847F3"/>
    <w:rsid w:val="00F01D8C"/>
    <w:rsid w:val="00F678DA"/>
    <w:rsid w:val="00FE3F1E"/>
    <w:rsid w:val="00FF1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3C75"/>
  <w15:docId w15:val="{352689D4-F9F5-455A-B474-7407E11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01"/>
  </w:style>
  <w:style w:type="paragraph" w:styleId="1">
    <w:name w:val="heading 1"/>
    <w:basedOn w:val="a"/>
    <w:next w:val="a"/>
    <w:link w:val="1Char"/>
    <w:uiPriority w:val="9"/>
    <w:qFormat/>
    <w:rsid w:val="00C21F01"/>
    <w:pPr>
      <w:keepNext/>
      <w:keepLines/>
      <w:spacing w:before="480" w:after="0"/>
      <w:outlineLvl w:val="0"/>
    </w:pPr>
    <w:rPr>
      <w:rFonts w:asciiTheme="majorHAnsi" w:eastAsiaTheme="majorEastAsia" w:hAnsiTheme="majorHAnsi" w:cstheme="majorBidi"/>
      <w:b/>
      <w:bCs/>
      <w:color w:val="00607B" w:themeColor="accent1" w:themeShade="BF"/>
      <w:sz w:val="28"/>
      <w:szCs w:val="28"/>
    </w:rPr>
  </w:style>
  <w:style w:type="paragraph" w:styleId="2">
    <w:name w:val="heading 2"/>
    <w:basedOn w:val="a"/>
    <w:next w:val="a"/>
    <w:link w:val="2Char"/>
    <w:uiPriority w:val="9"/>
    <w:unhideWhenUsed/>
    <w:qFormat/>
    <w:rsid w:val="00C21F01"/>
    <w:pPr>
      <w:keepNext/>
      <w:keepLines/>
      <w:spacing w:before="200" w:after="0"/>
      <w:outlineLvl w:val="1"/>
    </w:pPr>
    <w:rPr>
      <w:rFonts w:asciiTheme="majorHAnsi" w:eastAsiaTheme="majorEastAsia" w:hAnsiTheme="majorHAnsi" w:cstheme="majorBidi"/>
      <w:b/>
      <w:bCs/>
      <w:color w:val="0081A5" w:themeColor="accent1"/>
      <w:sz w:val="26"/>
      <w:szCs w:val="26"/>
    </w:rPr>
  </w:style>
  <w:style w:type="paragraph" w:styleId="3">
    <w:name w:val="heading 3"/>
    <w:basedOn w:val="a"/>
    <w:next w:val="a"/>
    <w:link w:val="3Char"/>
    <w:uiPriority w:val="9"/>
    <w:unhideWhenUsed/>
    <w:qFormat/>
    <w:rsid w:val="00C21F01"/>
    <w:pPr>
      <w:keepNext/>
      <w:keepLines/>
      <w:spacing w:before="200" w:after="0"/>
      <w:outlineLvl w:val="2"/>
    </w:pPr>
    <w:rPr>
      <w:rFonts w:asciiTheme="majorHAnsi" w:eastAsiaTheme="majorEastAsia" w:hAnsiTheme="majorHAnsi" w:cstheme="majorBidi"/>
      <w:b/>
      <w:bCs/>
      <w:color w:val="0081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1F01"/>
    <w:rPr>
      <w:rFonts w:asciiTheme="majorHAnsi" w:eastAsiaTheme="majorEastAsia" w:hAnsiTheme="majorHAnsi" w:cstheme="majorBidi"/>
      <w:b/>
      <w:bCs/>
      <w:color w:val="00607B" w:themeColor="accent1" w:themeShade="BF"/>
      <w:sz w:val="28"/>
      <w:szCs w:val="28"/>
    </w:rPr>
  </w:style>
  <w:style w:type="character" w:customStyle="1" w:styleId="2Char">
    <w:name w:val="Επικεφαλίδα 2 Char"/>
    <w:basedOn w:val="a0"/>
    <w:link w:val="2"/>
    <w:uiPriority w:val="9"/>
    <w:rsid w:val="00C21F01"/>
    <w:rPr>
      <w:rFonts w:asciiTheme="majorHAnsi" w:eastAsiaTheme="majorEastAsia" w:hAnsiTheme="majorHAnsi" w:cstheme="majorBidi"/>
      <w:b/>
      <w:bCs/>
      <w:color w:val="0081A5" w:themeColor="accent1"/>
      <w:sz w:val="26"/>
      <w:szCs w:val="26"/>
    </w:rPr>
  </w:style>
  <w:style w:type="character" w:customStyle="1" w:styleId="3Char">
    <w:name w:val="Επικεφαλίδα 3 Char"/>
    <w:basedOn w:val="a0"/>
    <w:link w:val="3"/>
    <w:uiPriority w:val="9"/>
    <w:rsid w:val="00C21F01"/>
    <w:rPr>
      <w:rFonts w:asciiTheme="majorHAnsi" w:eastAsiaTheme="majorEastAsia" w:hAnsiTheme="majorHAnsi" w:cstheme="majorBidi"/>
      <w:b/>
      <w:bCs/>
      <w:color w:val="0081A5" w:themeColor="accent1"/>
    </w:rPr>
  </w:style>
  <w:style w:type="paragraph" w:styleId="a3">
    <w:name w:val="List Paragraph"/>
    <w:basedOn w:val="a"/>
    <w:uiPriority w:val="34"/>
    <w:qFormat/>
    <w:rsid w:val="00CE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Προσαρμοσμένος 1">
      <a:dk1>
        <a:sysClr val="windowText" lastClr="000000"/>
      </a:dk1>
      <a:lt1>
        <a:sysClr val="window" lastClr="FFFFFF"/>
      </a:lt1>
      <a:dk2>
        <a:srgbClr val="4E5B6F"/>
      </a:dk2>
      <a:lt2>
        <a:srgbClr val="D6ECFF"/>
      </a:lt2>
      <a:accent1>
        <a:srgbClr val="0081A5"/>
      </a:accent1>
      <a:accent2>
        <a:srgbClr val="0081A5"/>
      </a:accent2>
      <a:accent3>
        <a:srgbClr val="8BE6FF"/>
      </a:accent3>
      <a:accent4>
        <a:srgbClr val="00ADDC"/>
      </a:accent4>
      <a:accent5>
        <a:srgbClr val="00566E"/>
      </a:accent5>
      <a:accent6>
        <a:srgbClr val="51D9FF"/>
      </a:accent6>
      <a:hlink>
        <a:srgbClr val="138677"/>
      </a:hlink>
      <a:folHlink>
        <a:srgbClr val="1386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C3A81-F5FE-4AC2-9091-883A4C69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3103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Άρτεμις Π.</cp:lastModifiedBy>
  <cp:revision>2</cp:revision>
  <dcterms:created xsi:type="dcterms:W3CDTF">2021-01-20T18:16:00Z</dcterms:created>
  <dcterms:modified xsi:type="dcterms:W3CDTF">2021-01-20T18:16:00Z</dcterms:modified>
</cp:coreProperties>
</file>