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E8D11" w14:textId="77777777" w:rsidR="000A712E" w:rsidRDefault="000A712E">
      <w:pPr>
        <w:rPr>
          <w:b/>
        </w:rPr>
      </w:pPr>
      <w:r>
        <w:rPr>
          <w:b/>
        </w:rPr>
        <w:t>ΕΙΔΙΚΟΤΗΤΑ :  ΓΡΑΜΜΑΤΕΑΣ  ΑΝΩΤΕΡΩΝ  ΚΑΙ  ΑΝΩΤΑΤΩΝ  ΣΤΕΛΕΧΩΝ</w:t>
      </w:r>
    </w:p>
    <w:p w14:paraId="31E68C22" w14:textId="77777777" w:rsidR="000A712E" w:rsidRDefault="000A712E">
      <w:pPr>
        <w:rPr>
          <w:b/>
        </w:rPr>
      </w:pPr>
    </w:p>
    <w:p w14:paraId="749ACEB6" w14:textId="77777777" w:rsidR="001729B4" w:rsidRDefault="00C93D9D">
      <w:pPr>
        <w:rPr>
          <w:b/>
        </w:rPr>
      </w:pPr>
      <w:r w:rsidRPr="007F5FC6">
        <w:rPr>
          <w:b/>
        </w:rPr>
        <w:t>ΘΕΜΑΤΑ    ΕΞΕΤΑΣΕΩΝ     ΠΙΣΤΟΠΟΙΗΣΗΣ</w:t>
      </w:r>
      <w:r w:rsidR="000A712E">
        <w:rPr>
          <w:b/>
        </w:rPr>
        <w:t xml:space="preserve">   </w:t>
      </w:r>
    </w:p>
    <w:p w14:paraId="6520A44C" w14:textId="77777777" w:rsidR="004A320B" w:rsidRDefault="00C93D9D" w:rsidP="004A320B">
      <w:pPr>
        <w:rPr>
          <w:b/>
        </w:rPr>
      </w:pPr>
      <w:r w:rsidRPr="007F5FC6">
        <w:rPr>
          <w:b/>
        </w:rPr>
        <w:t xml:space="preserve">ΟΜΑΔΑ  Α.   ΓΕΝΙΚΕΣ </w:t>
      </w:r>
      <w:r w:rsidR="000A712E">
        <w:rPr>
          <w:b/>
        </w:rPr>
        <w:t xml:space="preserve"> ΕΡΩΤΗΣΕΙΣ</w:t>
      </w:r>
    </w:p>
    <w:p w14:paraId="7888E060" w14:textId="77FE9183" w:rsidR="000632AC" w:rsidRPr="004A320B" w:rsidRDefault="004A320B" w:rsidP="004A320B">
      <w:pPr>
        <w:rPr>
          <w:b/>
        </w:rPr>
      </w:pPr>
      <w:r w:rsidRPr="004A320B">
        <w:rPr>
          <w:b/>
        </w:rPr>
        <w:t xml:space="preserve">11. </w:t>
      </w:r>
      <w:r w:rsidR="000632AC" w:rsidRPr="004A320B">
        <w:rPr>
          <w:b/>
          <w:bCs/>
        </w:rPr>
        <w:t>Ποια είναι η διαφορά ανάμεσα στο νόμο κ το έθιμο ;</w:t>
      </w:r>
    </w:p>
    <w:p w14:paraId="05D41345" w14:textId="33F40493" w:rsidR="000632AC" w:rsidRDefault="000632AC" w:rsidP="000632AC">
      <w:pPr>
        <w:pStyle w:val="a3"/>
        <w:ind w:left="360"/>
        <w:jc w:val="both"/>
      </w:pPr>
    </w:p>
    <w:p w14:paraId="33605252" w14:textId="0919C582" w:rsidR="000632AC" w:rsidRDefault="000632AC" w:rsidP="000632AC">
      <w:pPr>
        <w:pStyle w:val="a3"/>
        <w:ind w:left="360"/>
        <w:jc w:val="both"/>
      </w:pPr>
      <w:r>
        <w:t>Ο νόμος είναι γραπτό δίκαιο, όπως έχει</w:t>
      </w:r>
      <w:r w:rsidR="00FE707F">
        <w:t xml:space="preserve"> καθοριστεί από τα αρμόδια όργανα της Πολιτ</w:t>
      </w:r>
      <w:r w:rsidR="001C69C4">
        <w:t>είας. Αντίθετα, το έθιμο είναι άγραφος κανόνας δικαίου που έχει δημιουργηθεί μετά από μακροχρόνια, ομοιόμορφη κ αδιάκοπη τήρηση ορισμένης συμπεριφοράς από τα μέλη της κοινωνίας.</w:t>
      </w:r>
    </w:p>
    <w:p w14:paraId="3CBAC519" w14:textId="642824C0" w:rsidR="001C69C4" w:rsidRDefault="001C69C4" w:rsidP="000632AC">
      <w:pPr>
        <w:pStyle w:val="a3"/>
        <w:ind w:left="360"/>
        <w:jc w:val="both"/>
      </w:pPr>
    </w:p>
    <w:p w14:paraId="7316BD54" w14:textId="185DFEC7" w:rsidR="001C69C4" w:rsidRPr="004A320B" w:rsidRDefault="004A320B" w:rsidP="004A320B">
      <w:pPr>
        <w:jc w:val="both"/>
        <w:rPr>
          <w:b/>
          <w:bCs/>
        </w:rPr>
      </w:pPr>
      <w:r w:rsidRPr="004A320B">
        <w:rPr>
          <w:b/>
          <w:bCs/>
        </w:rPr>
        <w:t xml:space="preserve">12. </w:t>
      </w:r>
      <w:r w:rsidR="001C69C4" w:rsidRPr="004A320B">
        <w:rPr>
          <w:b/>
          <w:bCs/>
        </w:rPr>
        <w:t>Δώστε την έννοια της καλής πίστης κ των συναλλακτικών ηθών</w:t>
      </w:r>
      <w:r w:rsidR="002D3DB7" w:rsidRPr="004A320B">
        <w:rPr>
          <w:b/>
          <w:bCs/>
        </w:rPr>
        <w:t>.</w:t>
      </w:r>
    </w:p>
    <w:p w14:paraId="2E85D380" w14:textId="3F69EF93" w:rsidR="002D3DB7" w:rsidRDefault="002D3DB7" w:rsidP="002D3DB7">
      <w:pPr>
        <w:pStyle w:val="a3"/>
        <w:ind w:left="360"/>
        <w:jc w:val="both"/>
      </w:pPr>
      <w:r>
        <w:t xml:space="preserve">Η αρχή της καλής πίστης σημαίνει την ευθύτητα κ εντιμότητα που απαιτούνται στις </w:t>
      </w:r>
      <w:proofErr w:type="spellStart"/>
      <w:r>
        <w:t>συνναλαγές</w:t>
      </w:r>
      <w:proofErr w:type="spellEnd"/>
      <w:r>
        <w:t>. Ο συναλλασσόμενος δεν πρέπει να επιδιώκει με τρόπο εγωιστικό κ ατομικιστικό στην ικανοποίηση των δικών του συμφερόντων κ να αδιαφορεί για τα έννομα αγαθά του άλλου προσώπου που επηρεάζονται από την ενοχική σχέση. Ως κριτήριο προσδιορισμού της αρχής της καλής πίστης λαμβάνεται η αντικειμενική καλή πίστη, δηλ.</w:t>
      </w:r>
      <w:r w:rsidR="00D236E7">
        <w:t xml:space="preserve"> η αντικειμενικά έντιμη συμπεριφορά του συναλλασσόμενου, απαλλαγμένη από οποιεσδήποτε ενδιάθετες καταστάσεις.</w:t>
      </w:r>
    </w:p>
    <w:p w14:paraId="5E18B2E4" w14:textId="3695FCAC" w:rsidR="00D236E7" w:rsidRDefault="00D236E7" w:rsidP="002D3DB7">
      <w:pPr>
        <w:pStyle w:val="a3"/>
        <w:ind w:left="360"/>
        <w:jc w:val="both"/>
      </w:pPr>
      <w:r>
        <w:t>Συναλλακτικά ήθη είναι οι συνήθειες που κρατούν στις συναλλαγές. Για την α</w:t>
      </w:r>
      <w:r w:rsidR="008A7B23">
        <w:t>ξιολόγηση του τρόπου εκπλήρωσης της παροχής τα συναλλακτικά ήθη δεν αποτελούν αυτοτελές κριτήριο προσδιορισμού της συμπεριφοράς του συναλλασσόμενου, αλλά ασκούν βοηθητική λειτουργία.</w:t>
      </w:r>
    </w:p>
    <w:p w14:paraId="330B1984" w14:textId="4BDEBE49" w:rsidR="008A7B23" w:rsidRDefault="008A7B23" w:rsidP="002D3DB7">
      <w:pPr>
        <w:pStyle w:val="a3"/>
        <w:ind w:left="360"/>
        <w:jc w:val="both"/>
      </w:pPr>
    </w:p>
    <w:p w14:paraId="3B36CE7C" w14:textId="5E50D3E7" w:rsidR="008A7B23" w:rsidRPr="004A320B" w:rsidRDefault="004A320B" w:rsidP="004A320B">
      <w:pPr>
        <w:jc w:val="both"/>
        <w:rPr>
          <w:b/>
          <w:bCs/>
        </w:rPr>
      </w:pPr>
      <w:r w:rsidRPr="004A320B">
        <w:rPr>
          <w:b/>
          <w:bCs/>
        </w:rPr>
        <w:t xml:space="preserve">13. </w:t>
      </w:r>
      <w:r w:rsidR="008A7B23" w:rsidRPr="004A320B">
        <w:rPr>
          <w:b/>
          <w:bCs/>
        </w:rPr>
        <w:t>Τι γνωρίζετε για την αντιπροσώπευση κ ποια είναι τα είδη της;</w:t>
      </w:r>
    </w:p>
    <w:p w14:paraId="16614899" w14:textId="77777777" w:rsidR="00D53971" w:rsidRPr="00EF5DBB" w:rsidRDefault="00D53971" w:rsidP="00D53971">
      <w:pPr>
        <w:pStyle w:val="a3"/>
        <w:ind w:left="360"/>
        <w:jc w:val="both"/>
        <w:rPr>
          <w:b/>
          <w:bCs/>
        </w:rPr>
      </w:pPr>
    </w:p>
    <w:p w14:paraId="4E6309B5" w14:textId="6CFA75D4" w:rsidR="008A7B23" w:rsidRDefault="008A7B23" w:rsidP="008A7B23">
      <w:pPr>
        <w:pStyle w:val="a3"/>
        <w:ind w:left="360"/>
        <w:jc w:val="both"/>
      </w:pPr>
      <w:r>
        <w:t>Αντιπροσώπευση υπάρχει όταν η πρόταση για να καταρτιστεί μια δικαιοπραξία γίνεται από κάποιο τρίτο πρόσωπο (αντιπρόσωπος ). Ο αντιπρόσωπος καταρτίζει δηλ.</w:t>
      </w:r>
      <w:r w:rsidR="00693552">
        <w:t xml:space="preserve"> </w:t>
      </w:r>
      <w:r>
        <w:t>δικαιοπραξίες,</w:t>
      </w:r>
      <w:r w:rsidR="004A320B" w:rsidRPr="004A320B">
        <w:t xml:space="preserve"> </w:t>
      </w:r>
      <w:r>
        <w:t>οι οποίες δεν ωφελούν ή δεσμεύουν τον ίδιο αλλά αυτόν τον οποίο αντιπροσωπεύει (αντιπροσωπευόμενος ) Διακρίνεται σε άμεση κ έμμεση</w:t>
      </w:r>
      <w:r w:rsidR="00D53971">
        <w:t>.</w:t>
      </w:r>
    </w:p>
    <w:p w14:paraId="74312A1D" w14:textId="4081E726" w:rsidR="00D53971" w:rsidRDefault="00D53971" w:rsidP="008A7B23">
      <w:pPr>
        <w:pStyle w:val="a3"/>
        <w:ind w:left="360"/>
        <w:jc w:val="both"/>
      </w:pPr>
      <w:r>
        <w:t>Άμεση είναι η αντιπροσώπευση, όταν ο αντιπρόσωπος καταρτίζει τη δικαιοπραξία στο όνομα του αντιπροσωπευόμενου κ μέσα στα όρια της αντιπροσωπευτικής εξουσίας, έτσι ώστε τα αποτελέσματα της δικαιοπραξίας να επέρχονται αμέσως στο πρόσωπο του αντιπροσωπευόμενου.</w:t>
      </w:r>
    </w:p>
    <w:p w14:paraId="1EEF4F83" w14:textId="0868D112" w:rsidR="00693552" w:rsidRDefault="004A320B" w:rsidP="008A7B23">
      <w:pPr>
        <w:pStyle w:val="a3"/>
        <w:ind w:left="360"/>
        <w:jc w:val="both"/>
      </w:pPr>
      <w:r>
        <w:t>Έμμεση</w:t>
      </w:r>
      <w:r w:rsidR="00693552">
        <w:t xml:space="preserve"> είναι η αντιπροσώπευση, όταν ο αντιπρόσωπος επιχειρεί τη δικαιοπραξία στο όνομά του αλλά για λογαριασμό του αντιπροσωπευόμενου. Στη συνέχεια, όμως, απαιτείται άλλη δικαιοπραξία ( π.χ. μεταβίβαση δικαιώματος ) μεταξύ αντιπροσώπου κ αντιπροσωπευόμενου για να μεταβιβαστούν στον τελευταίο τα δικαιώματα κ οι υποχρεώσεις που ανέλαβε ο αντιπρόσωπος με την αρχική δικαιοπραξία.</w:t>
      </w:r>
      <w:r w:rsidR="00D53971">
        <w:t xml:space="preserve"> Ο τρίτος δεν </w:t>
      </w:r>
      <w:r w:rsidR="00D53971">
        <w:lastRenderedPageBreak/>
        <w:t>συμβάλλεται με τον έμμεσα αντιπροσωπευόμενο, ο οποίος παραμένει άγνωστος σ’ αυτόν.</w:t>
      </w:r>
    </w:p>
    <w:p w14:paraId="1A0D1299" w14:textId="028F25F7" w:rsidR="00D53971" w:rsidRDefault="00D53971" w:rsidP="008A7B23">
      <w:pPr>
        <w:pStyle w:val="a3"/>
        <w:ind w:left="360"/>
        <w:jc w:val="both"/>
      </w:pPr>
    </w:p>
    <w:p w14:paraId="48B038EA" w14:textId="5EA82331" w:rsidR="00D53971" w:rsidRPr="004A320B" w:rsidRDefault="004A320B" w:rsidP="004A320B">
      <w:pPr>
        <w:jc w:val="both"/>
        <w:rPr>
          <w:b/>
          <w:bCs/>
        </w:rPr>
      </w:pPr>
      <w:r w:rsidRPr="004A320B">
        <w:rPr>
          <w:b/>
          <w:bCs/>
        </w:rPr>
        <w:t xml:space="preserve">14. </w:t>
      </w:r>
      <w:r w:rsidR="00D53971" w:rsidRPr="004A320B">
        <w:rPr>
          <w:b/>
          <w:bCs/>
        </w:rPr>
        <w:t xml:space="preserve">Τι είναι δικαιοπραξία κ ποιες είναι οι </w:t>
      </w:r>
      <w:r w:rsidR="00070DE2" w:rsidRPr="004A320B">
        <w:rPr>
          <w:b/>
          <w:bCs/>
        </w:rPr>
        <w:t>προϋποθέσεις</w:t>
      </w:r>
      <w:r w:rsidR="00D53971" w:rsidRPr="004A320B">
        <w:rPr>
          <w:b/>
          <w:bCs/>
        </w:rPr>
        <w:t xml:space="preserve"> καταρτίσ</w:t>
      </w:r>
      <w:r w:rsidR="00070DE2" w:rsidRPr="004A320B">
        <w:rPr>
          <w:b/>
          <w:bCs/>
        </w:rPr>
        <w:t>εώ</w:t>
      </w:r>
      <w:r w:rsidR="00D53971" w:rsidRPr="004A320B">
        <w:rPr>
          <w:b/>
          <w:bCs/>
        </w:rPr>
        <w:t xml:space="preserve">ς </w:t>
      </w:r>
      <w:r w:rsidR="00070DE2" w:rsidRPr="004A320B">
        <w:rPr>
          <w:b/>
          <w:bCs/>
        </w:rPr>
        <w:t>της ;</w:t>
      </w:r>
    </w:p>
    <w:p w14:paraId="356CE868" w14:textId="6A3EDB24" w:rsidR="00E66F57" w:rsidRDefault="00E66F57" w:rsidP="00E66F57">
      <w:pPr>
        <w:pStyle w:val="a3"/>
        <w:ind w:left="360"/>
        <w:jc w:val="both"/>
      </w:pPr>
      <w:r>
        <w:t>Δικαιοπραξία είναι η δήλωση βουλήσεως ή κ η πράξη βουλήσεως, που στοχεύει στη δημιουργία κάποιου έννομου αποτελέσματος, στο οποίο απέβλεπε αυτός που έκανε τη δήλωση.</w:t>
      </w:r>
    </w:p>
    <w:p w14:paraId="0869F09D" w14:textId="787C745F" w:rsidR="00E66F57" w:rsidRDefault="00E66F57" w:rsidP="00E66F57">
      <w:pPr>
        <w:pStyle w:val="a3"/>
        <w:ind w:left="360"/>
        <w:jc w:val="both"/>
      </w:pPr>
      <w:r>
        <w:t xml:space="preserve">Για την </w:t>
      </w:r>
      <w:r w:rsidR="00EC4BAF">
        <w:t>έγκυρη κατάσταση των δικαιοπραξιών απαιτούνται οι εξής προϋποθέσεις :</w:t>
      </w:r>
    </w:p>
    <w:p w14:paraId="59895446" w14:textId="514EC8E0" w:rsidR="00EC4BAF" w:rsidRDefault="00EC4BAF" w:rsidP="00EC4BAF">
      <w:pPr>
        <w:pStyle w:val="a3"/>
        <w:numPr>
          <w:ilvl w:val="0"/>
          <w:numId w:val="10"/>
        </w:numPr>
        <w:jc w:val="both"/>
      </w:pPr>
      <w:r>
        <w:t>Δήλωση βουλήσεως</w:t>
      </w:r>
    </w:p>
    <w:p w14:paraId="567D21E6" w14:textId="107BC109" w:rsidR="00EC4BAF" w:rsidRDefault="00EC4BAF" w:rsidP="00EC4BAF">
      <w:pPr>
        <w:pStyle w:val="a3"/>
        <w:numPr>
          <w:ilvl w:val="0"/>
          <w:numId w:val="10"/>
        </w:numPr>
        <w:jc w:val="both"/>
      </w:pPr>
      <w:r>
        <w:t>Ικανότητα για δικαιοπραξία</w:t>
      </w:r>
    </w:p>
    <w:p w14:paraId="76A938CE" w14:textId="18B9D1B9" w:rsidR="00EC4BAF" w:rsidRDefault="00EC4BAF" w:rsidP="00EC4BAF">
      <w:pPr>
        <w:pStyle w:val="a3"/>
        <w:numPr>
          <w:ilvl w:val="0"/>
          <w:numId w:val="10"/>
        </w:numPr>
        <w:jc w:val="both"/>
      </w:pPr>
      <w:r>
        <w:t>Συμφωνία μεταξύ δηλώσεως κ βουλήσεως</w:t>
      </w:r>
    </w:p>
    <w:p w14:paraId="2BAF7628" w14:textId="12163B16" w:rsidR="00EC4BAF" w:rsidRDefault="00EC4BAF" w:rsidP="00EC4BAF">
      <w:pPr>
        <w:pStyle w:val="a3"/>
        <w:numPr>
          <w:ilvl w:val="0"/>
          <w:numId w:val="10"/>
        </w:numPr>
        <w:jc w:val="both"/>
      </w:pPr>
      <w:r>
        <w:t>Τήρηση του απαιτούμενου τύπου</w:t>
      </w:r>
    </w:p>
    <w:p w14:paraId="79E58445" w14:textId="2979C93C" w:rsidR="00EC4BAF" w:rsidRDefault="00EC4BAF" w:rsidP="00EC4BAF">
      <w:pPr>
        <w:pStyle w:val="a3"/>
        <w:numPr>
          <w:ilvl w:val="0"/>
          <w:numId w:val="10"/>
        </w:numPr>
        <w:jc w:val="both"/>
      </w:pPr>
      <w:r>
        <w:t>Περιεχόμενο σύμφωνα με το νόμο κ τα χρηστά ήθη</w:t>
      </w:r>
    </w:p>
    <w:p w14:paraId="4029D658" w14:textId="2C849781" w:rsidR="00EC4BAF" w:rsidRPr="00EF5DBB" w:rsidRDefault="004A320B" w:rsidP="00EC4BAF">
      <w:pPr>
        <w:jc w:val="both"/>
        <w:rPr>
          <w:b/>
          <w:bCs/>
        </w:rPr>
      </w:pPr>
      <w:r w:rsidRPr="004A320B">
        <w:rPr>
          <w:b/>
          <w:bCs/>
        </w:rPr>
        <w:t xml:space="preserve">15. </w:t>
      </w:r>
      <w:r w:rsidR="00EC4BAF" w:rsidRPr="00EF5DBB">
        <w:rPr>
          <w:b/>
          <w:bCs/>
        </w:rPr>
        <w:t>Τι είναι δικαίωμα; Να αναφέρεται τις διακρίσεις του δικαιώματος</w:t>
      </w:r>
    </w:p>
    <w:p w14:paraId="78EB8258" w14:textId="774D7898" w:rsidR="00EC4BAF" w:rsidRDefault="00EC4BAF" w:rsidP="00EC4BAF">
      <w:pPr>
        <w:jc w:val="both"/>
      </w:pPr>
      <w:r>
        <w:t>Δικαίωμα είναι η εξουσία που παρέχεται από το δίκαιο</w:t>
      </w:r>
      <w:r w:rsidR="005F3E9A">
        <w:t xml:space="preserve"> στα φυσικά και νομικά πρόσωπα να ικανοποιήσουν κ να προστατεύσουν τα νόμιμα συμφέροντά τους που μπορεί να είναι υλικά ή προσωπικά ή απλώς ηθικά. Τα δικαιώματα διακρίνονται σε δημόσια κ ιδιωτικά.</w:t>
      </w:r>
      <w:r w:rsidR="006F31E8">
        <w:t xml:space="preserve"> Από την </w:t>
      </w:r>
    </w:p>
    <w:p w14:paraId="5FF5BCA9" w14:textId="5A65CED0" w:rsidR="005F3E9A" w:rsidRDefault="005F3E9A" w:rsidP="005F3E9A">
      <w:pPr>
        <w:pStyle w:val="a3"/>
        <w:numPr>
          <w:ilvl w:val="0"/>
          <w:numId w:val="11"/>
        </w:numPr>
        <w:jc w:val="both"/>
      </w:pPr>
      <w:r>
        <w:t>Με βάση την εξουσία που παρέχουν σε εξουσιαστικά κ διαπλαστικά</w:t>
      </w:r>
    </w:p>
    <w:p w14:paraId="0EBBF1A9" w14:textId="34399139" w:rsidR="005F3E9A" w:rsidRDefault="005F3E9A" w:rsidP="005F3E9A">
      <w:pPr>
        <w:pStyle w:val="a3"/>
        <w:numPr>
          <w:ilvl w:val="0"/>
          <w:numId w:val="11"/>
        </w:numPr>
        <w:jc w:val="both"/>
      </w:pPr>
      <w:r>
        <w:t xml:space="preserve">Με βάση τη δυνατότητα μεταβίβασης σε </w:t>
      </w:r>
      <w:proofErr w:type="spellStart"/>
      <w:r>
        <w:t>μεταβιβαστά</w:t>
      </w:r>
      <w:proofErr w:type="spellEnd"/>
      <w:r>
        <w:t xml:space="preserve"> κ αμεταβίβαστα</w:t>
      </w:r>
    </w:p>
    <w:p w14:paraId="1F84FE38" w14:textId="4F6DA1E8" w:rsidR="005F3E9A" w:rsidRDefault="005F3E9A" w:rsidP="005F3E9A">
      <w:pPr>
        <w:pStyle w:val="a3"/>
        <w:numPr>
          <w:ilvl w:val="0"/>
          <w:numId w:val="11"/>
        </w:numPr>
        <w:jc w:val="both"/>
      </w:pPr>
      <w:r>
        <w:t>Με βάση το ποιος είναι</w:t>
      </w:r>
      <w:r w:rsidR="006F31E8">
        <w:t xml:space="preserve"> ή μπορεί να είναι ο δικαιούχος σε προσωποπαγή κ </w:t>
      </w:r>
      <w:proofErr w:type="spellStart"/>
      <w:r w:rsidR="006F31E8">
        <w:t>πραγματοπαγή</w:t>
      </w:r>
      <w:proofErr w:type="spellEnd"/>
      <w:r w:rsidR="006F31E8">
        <w:t xml:space="preserve"> δικαιώματα</w:t>
      </w:r>
    </w:p>
    <w:p w14:paraId="3BE90EAF" w14:textId="1DD9711F" w:rsidR="006F31E8" w:rsidRDefault="006F31E8" w:rsidP="005F3E9A">
      <w:pPr>
        <w:pStyle w:val="a3"/>
        <w:numPr>
          <w:ilvl w:val="0"/>
          <w:numId w:val="11"/>
        </w:numPr>
        <w:jc w:val="both"/>
      </w:pPr>
      <w:r>
        <w:t>Με βάση το περιεχόμενό τους σε δικαιώματα περιουσιακά, προσωπικά κ μικτά</w:t>
      </w:r>
    </w:p>
    <w:p w14:paraId="39D57E77" w14:textId="4382A4B0" w:rsidR="006F31E8" w:rsidRDefault="006F31E8" w:rsidP="005F3E9A">
      <w:pPr>
        <w:pStyle w:val="a3"/>
        <w:numPr>
          <w:ilvl w:val="0"/>
          <w:numId w:val="11"/>
        </w:numPr>
        <w:jc w:val="both"/>
      </w:pPr>
      <w:r>
        <w:t>Ανάλογα με το αν μπορούν να διαιρεθούν σε διαιρετά κ αδιαίρετα</w:t>
      </w:r>
    </w:p>
    <w:p w14:paraId="05F4BE0C" w14:textId="79CE1B5B" w:rsidR="006F31E8" w:rsidRDefault="006F31E8" w:rsidP="005F3E9A">
      <w:pPr>
        <w:pStyle w:val="a3"/>
        <w:numPr>
          <w:ilvl w:val="0"/>
          <w:numId w:val="11"/>
        </w:numPr>
        <w:jc w:val="both"/>
      </w:pPr>
      <w:r>
        <w:t>Ανάλογα με τα μέρη του ΑΚ σε ενοχικά, εμπράγματα, οικογενειακά κ κληρονομικά.</w:t>
      </w:r>
    </w:p>
    <w:p w14:paraId="609311B8" w14:textId="77777777" w:rsidR="00221DBD" w:rsidRDefault="00221DBD" w:rsidP="00221DBD">
      <w:pPr>
        <w:pStyle w:val="a3"/>
        <w:ind w:left="360"/>
        <w:jc w:val="both"/>
      </w:pPr>
    </w:p>
    <w:p w14:paraId="72FC6406" w14:textId="268EB642" w:rsidR="006F31E8" w:rsidRPr="004A320B" w:rsidRDefault="004A320B" w:rsidP="004A320B">
      <w:pPr>
        <w:jc w:val="both"/>
        <w:rPr>
          <w:b/>
          <w:bCs/>
        </w:rPr>
      </w:pPr>
      <w:r w:rsidRPr="004A320B">
        <w:rPr>
          <w:b/>
          <w:bCs/>
        </w:rPr>
        <w:t xml:space="preserve">16. </w:t>
      </w:r>
      <w:r w:rsidR="006F31E8" w:rsidRPr="004A320B">
        <w:rPr>
          <w:b/>
          <w:bCs/>
        </w:rPr>
        <w:t>Ποιες είναι οι συνέπειες από την ιδιότητα του Εμπόρου</w:t>
      </w:r>
      <w:r w:rsidR="00221DBD" w:rsidRPr="004A320B">
        <w:rPr>
          <w:b/>
          <w:bCs/>
        </w:rPr>
        <w:t>;</w:t>
      </w:r>
    </w:p>
    <w:p w14:paraId="372BED58" w14:textId="6C7A2F71" w:rsidR="00221DBD" w:rsidRDefault="00221DBD" w:rsidP="00221DBD">
      <w:pPr>
        <w:pStyle w:val="a3"/>
        <w:ind w:left="360"/>
        <w:jc w:val="both"/>
      </w:pPr>
      <w:r>
        <w:t>Οι συνέπειες από την ιδιότητα του εμπόρου διακρίνονται σε:</w:t>
      </w:r>
    </w:p>
    <w:p w14:paraId="267AE868" w14:textId="0FE5BA07" w:rsidR="00221DBD" w:rsidRDefault="00221DBD" w:rsidP="00221DBD">
      <w:pPr>
        <w:pStyle w:val="a3"/>
        <w:numPr>
          <w:ilvl w:val="0"/>
          <w:numId w:val="13"/>
        </w:numPr>
        <w:jc w:val="both"/>
      </w:pPr>
      <w:r>
        <w:t xml:space="preserve">Προσωπικές : Μόνο ο έμπορος έχει πτωχευτική ιδιότητα. Ο έμπορος έχει ειδική διαδικασία, </w:t>
      </w:r>
      <w:r w:rsidR="00986788">
        <w:t>δηλ. αρμόδια για την εκδίκαση των εμπορικών του διαφορών είναι τα δικαστήρια του τόπου που ασκεί την εμπορία του κ όχι της κατοικίας του.</w:t>
      </w:r>
    </w:p>
    <w:p w14:paraId="7B1E65CC" w14:textId="52704255" w:rsidR="00986788" w:rsidRDefault="00986788" w:rsidP="00221DBD">
      <w:pPr>
        <w:pStyle w:val="a3"/>
        <w:numPr>
          <w:ilvl w:val="0"/>
          <w:numId w:val="13"/>
        </w:numPr>
        <w:jc w:val="both"/>
      </w:pPr>
      <w:r>
        <w:t xml:space="preserve">Επαγγελματικές : ο έμπορος υπόκειται σε επαγγελματικές υποχρεώσεις, όπως η υποχρέωση τήρησης εμπορικών βιβλίων, αναγγελίας της εμπορικής επωνυμίας στο επιμελητήριο </w:t>
      </w:r>
      <w:proofErr w:type="spellStart"/>
      <w:r>
        <w:t>κ.α</w:t>
      </w:r>
      <w:proofErr w:type="spellEnd"/>
      <w:r>
        <w:t xml:space="preserve">  Ο χρόνος παραγραφής των αξιώσεων από εμπορικές πράξεις είναι 5 χρόνια. Οι χρηματικές απαιτήσεις μεταξύ των εμπόρων είναι τοκοφόρες από την ημέρα που το χρέος</w:t>
      </w:r>
      <w:r w:rsidR="00EF5DBB">
        <w:t xml:space="preserve"> έγινε απαιτητό.</w:t>
      </w:r>
    </w:p>
    <w:p w14:paraId="37AD9151" w14:textId="64D8B663" w:rsidR="00EF5DBB" w:rsidRDefault="00EF5DBB" w:rsidP="00221DBD">
      <w:pPr>
        <w:pStyle w:val="a3"/>
        <w:numPr>
          <w:ilvl w:val="0"/>
          <w:numId w:val="13"/>
        </w:numPr>
        <w:jc w:val="both"/>
      </w:pPr>
      <w:r>
        <w:t xml:space="preserve">Φορολογικές : Το εισόδημα από την άσκηση εμπορικής δραστηριότητας δεν έχει τις ελαφρύνσεις που έχουν άλλα εισοδήματα. Καθιερώνονται κατά καιρούς από τη φορολογική νομοθεσία τεκμήρια βιωσιμότητας, αντικειμενικά κριτήρια </w:t>
      </w:r>
      <w:proofErr w:type="spellStart"/>
      <w:r>
        <w:t>κ.λ.π</w:t>
      </w:r>
      <w:proofErr w:type="spellEnd"/>
      <w:r>
        <w:t>. για τον καθορισμό του φορολογητέου εισοδήματος των εμπόρων.</w:t>
      </w:r>
    </w:p>
    <w:p w14:paraId="35766B88" w14:textId="77777777" w:rsidR="004A320B" w:rsidRDefault="004A320B" w:rsidP="004A320B">
      <w:pPr>
        <w:rPr>
          <w:b/>
        </w:rPr>
      </w:pPr>
    </w:p>
    <w:p w14:paraId="1B080950" w14:textId="77777777" w:rsidR="004A320B" w:rsidRDefault="004A320B" w:rsidP="004A320B">
      <w:pPr>
        <w:rPr>
          <w:b/>
        </w:rPr>
      </w:pPr>
      <w:r w:rsidRPr="00CE3396">
        <w:rPr>
          <w:b/>
        </w:rPr>
        <w:lastRenderedPageBreak/>
        <w:t>17. Ποιες είναι οι θεμελιώδεις αρχές του ενοχικού δικαίου;</w:t>
      </w:r>
    </w:p>
    <w:p w14:paraId="1E5A11CA" w14:textId="77777777" w:rsidR="004A320B" w:rsidRDefault="004A320B" w:rsidP="004A320B">
      <w:r>
        <w:t>Οι θεμελιώδεις αρχές του ενοχικού δικαίου είναι οι εξής :</w:t>
      </w:r>
    </w:p>
    <w:p w14:paraId="0069300E" w14:textId="77777777" w:rsidR="004A320B" w:rsidRDefault="004A320B" w:rsidP="004A320B">
      <w:pPr>
        <w:pStyle w:val="a3"/>
        <w:numPr>
          <w:ilvl w:val="0"/>
          <w:numId w:val="14"/>
        </w:numPr>
      </w:pPr>
      <w:r>
        <w:t>Αρχή της ελευθερίας των συμβάσεων</w:t>
      </w:r>
    </w:p>
    <w:p w14:paraId="5E652901" w14:textId="77777777" w:rsidR="004A320B" w:rsidRDefault="004A320B" w:rsidP="004A320B">
      <w:pPr>
        <w:pStyle w:val="a3"/>
        <w:numPr>
          <w:ilvl w:val="0"/>
          <w:numId w:val="14"/>
        </w:numPr>
      </w:pPr>
      <w:r>
        <w:t>Αρχή της καλής πίστης</w:t>
      </w:r>
    </w:p>
    <w:p w14:paraId="69E2F3BD" w14:textId="77777777" w:rsidR="004A320B" w:rsidRDefault="004A320B" w:rsidP="004A320B">
      <w:pPr>
        <w:pStyle w:val="a3"/>
        <w:numPr>
          <w:ilvl w:val="0"/>
          <w:numId w:val="14"/>
        </w:numPr>
      </w:pPr>
      <w:r>
        <w:t>Αρχή της αυτονομίας της ιδιωτικής βούλησης</w:t>
      </w:r>
    </w:p>
    <w:p w14:paraId="42AD82DC" w14:textId="77777777" w:rsidR="004A320B" w:rsidRDefault="004A320B" w:rsidP="004A320B">
      <w:pPr>
        <w:pStyle w:val="a3"/>
        <w:numPr>
          <w:ilvl w:val="0"/>
          <w:numId w:val="14"/>
        </w:numPr>
      </w:pPr>
      <w:r>
        <w:t xml:space="preserve">Αρχή της εύνοιας προς τον οφειλέτη ( ή αρχή της εύνοιας προς τον ασθενέστερο συμβαλλόμενο </w:t>
      </w:r>
    </w:p>
    <w:p w14:paraId="15820CAA" w14:textId="77777777" w:rsidR="004A320B" w:rsidRDefault="004A320B" w:rsidP="004A320B">
      <w:pPr>
        <w:pStyle w:val="a3"/>
        <w:numPr>
          <w:ilvl w:val="0"/>
          <w:numId w:val="14"/>
        </w:numPr>
      </w:pPr>
      <w:r>
        <w:t>Αρχή της ευθύνης</w:t>
      </w:r>
    </w:p>
    <w:p w14:paraId="392C87F6" w14:textId="77777777" w:rsidR="004A320B" w:rsidRDefault="004A320B" w:rsidP="004A320B"/>
    <w:p w14:paraId="7C68B6AA" w14:textId="77777777" w:rsidR="004A320B" w:rsidRDefault="004A320B" w:rsidP="004A320B">
      <w:r w:rsidRPr="00CE3396">
        <w:rPr>
          <w:b/>
        </w:rPr>
        <w:t>18. Ποια είναι η οικονομική σημασία του εμπορίου;</w:t>
      </w:r>
    </w:p>
    <w:p w14:paraId="583490D7" w14:textId="77777777" w:rsidR="004A320B" w:rsidRPr="00C15FD6" w:rsidRDefault="004A320B" w:rsidP="004A320B">
      <w:r>
        <w:t>Η σημασία του εμπορίου στην ανάπτυξη ολόκληρης της οικονομίας είναι τεράστια. Είναι ο συντελεστής της δημιουργίας κ της ανάπτυξης πολλών πλουτοπαραγωγικών οικονομικών μονάδων. Μεσολαβεί μεταξύ παραγωγού κ καταναλωτή κ τους απαλλάσσει από την ανάγκη της άμεσης επαφής, η οποία πολλές φορές είναι αδύνατο να γίνει. Διευκολύνει τον παραγωγό στο να διαθέτει μεγάλες ποσότητες των εμπορευμάτων του με αποτέλεσμα την ανάπτυξη της οικονομίας .Αντίστοιχα, διευκολύνει τον καταναλωτή καθώς του προσφέρει όχι μόνο ποσότητα, αλλά κ ποιότητα κ ποικιλία, εμπλουτίζοντας την καταναλωτική αγορά. Το αποτέλεσμα που προκύπτει είναι η αύξηση της παραγωγής αγαθών καθώς η οικονομία κινείται κυκλικώς κ ανελίσσεται σπειροειδώς.</w:t>
      </w:r>
    </w:p>
    <w:p w14:paraId="73A57652" w14:textId="77777777" w:rsidR="004A320B" w:rsidRPr="00AA1776" w:rsidRDefault="004A320B" w:rsidP="004A320B"/>
    <w:p w14:paraId="2DB92F69" w14:textId="77777777" w:rsidR="004A320B" w:rsidRPr="006F392A" w:rsidRDefault="004A320B" w:rsidP="004A320B">
      <w:pPr>
        <w:rPr>
          <w:b/>
        </w:rPr>
      </w:pPr>
      <w:r w:rsidRPr="006F392A">
        <w:rPr>
          <w:b/>
        </w:rPr>
        <w:t>19. Να αναφέρετε τουλάχιστον πέντε διεθνείς όρους μεταφοράς και παράδοσης του εμπορεύματος.</w:t>
      </w:r>
    </w:p>
    <w:p w14:paraId="345CA04B" w14:textId="77777777" w:rsidR="004A320B" w:rsidRDefault="004A320B" w:rsidP="004A320B"/>
    <w:p w14:paraId="607E2C38" w14:textId="77777777" w:rsidR="004A320B" w:rsidRDefault="004A320B" w:rsidP="004A320B">
      <w:r>
        <w:t>1.</w:t>
      </w:r>
      <w:r>
        <w:rPr>
          <w:lang w:val="en-US"/>
        </w:rPr>
        <w:t>EXW</w:t>
      </w:r>
      <w:r w:rsidRPr="00C15FD6">
        <w:t xml:space="preserve"> : Ε</w:t>
      </w:r>
      <w:r>
        <w:rPr>
          <w:lang w:val="en-US"/>
        </w:rPr>
        <w:t>x</w:t>
      </w:r>
      <w:r w:rsidRPr="00C15FD6">
        <w:t xml:space="preserve"> </w:t>
      </w:r>
      <w:r>
        <w:rPr>
          <w:lang w:val="en-US"/>
        </w:rPr>
        <w:t>Works</w:t>
      </w:r>
      <w:r w:rsidRPr="00C15FD6">
        <w:t xml:space="preserve"> – Εκ </w:t>
      </w:r>
      <w:r>
        <w:t>του Εργοστασίου</w:t>
      </w:r>
    </w:p>
    <w:p w14:paraId="63734B6A" w14:textId="77777777" w:rsidR="004A320B" w:rsidRDefault="004A320B" w:rsidP="004A320B">
      <w:pPr>
        <w:jc w:val="both"/>
      </w:pPr>
      <w:r>
        <w:t>Ο πωλητής έχει το προϊόν έτοιμο ( συσκευασμένο προς μεταφορά ) έξω από τις εγκαταστάσεις του τη συμφωνημένη ημερομηνία.</w:t>
      </w:r>
    </w:p>
    <w:p w14:paraId="59211100" w14:textId="77777777" w:rsidR="004A320B" w:rsidRDefault="004A320B" w:rsidP="004A320B">
      <w:pPr>
        <w:jc w:val="both"/>
      </w:pPr>
      <w:r>
        <w:t xml:space="preserve">2. FCA: </w:t>
      </w:r>
      <w:proofErr w:type="spellStart"/>
      <w:r>
        <w:t>free</w:t>
      </w:r>
      <w:proofErr w:type="spellEnd"/>
      <w:r>
        <w:t xml:space="preserve"> </w:t>
      </w:r>
      <w:proofErr w:type="spellStart"/>
      <w:r>
        <w:t>Carrier</w:t>
      </w:r>
      <w:proofErr w:type="spellEnd"/>
      <w:r>
        <w:t xml:space="preserve"> – Ελεύθερο στο Μεταφορέα</w:t>
      </w:r>
    </w:p>
    <w:p w14:paraId="649611A0" w14:textId="77777777" w:rsidR="004A320B" w:rsidRDefault="004A320B" w:rsidP="004A320B">
      <w:pPr>
        <w:jc w:val="both"/>
      </w:pPr>
      <w:r>
        <w:t>Ο πωλητής παραδίδει τα εμπορεύματα στον μεταφορέα που του υποδεικνύει ο αγοραστής σε ένα προσυμφωνημένο μέρος.</w:t>
      </w:r>
    </w:p>
    <w:p w14:paraId="6C2F2527" w14:textId="77777777" w:rsidR="004A320B" w:rsidRDefault="004A320B" w:rsidP="004A320B">
      <w:pPr>
        <w:jc w:val="both"/>
      </w:pPr>
      <w:r w:rsidRPr="00D96E8B">
        <w:t xml:space="preserve">3. </w:t>
      </w:r>
      <w:proofErr w:type="gramStart"/>
      <w:r w:rsidRPr="00D96E8B">
        <w:rPr>
          <w:lang w:val="en-US"/>
        </w:rPr>
        <w:t>DAP</w:t>
      </w:r>
      <w:r w:rsidRPr="00D96E8B">
        <w:t xml:space="preserve"> :</w:t>
      </w:r>
      <w:proofErr w:type="gramEnd"/>
      <w:r w:rsidRPr="00D96E8B">
        <w:t xml:space="preserve"> </w:t>
      </w:r>
      <w:r w:rsidRPr="00D96E8B">
        <w:rPr>
          <w:lang w:val="en-US"/>
        </w:rPr>
        <w:t>Delivered</w:t>
      </w:r>
      <w:r w:rsidRPr="00D96E8B">
        <w:t xml:space="preserve"> </w:t>
      </w:r>
      <w:r w:rsidRPr="00D96E8B">
        <w:rPr>
          <w:lang w:val="en-US"/>
        </w:rPr>
        <w:t>at</w:t>
      </w:r>
      <w:r w:rsidRPr="00D96E8B">
        <w:t xml:space="preserve"> </w:t>
      </w:r>
      <w:r w:rsidRPr="00D96E8B">
        <w:rPr>
          <w:lang w:val="en-US"/>
        </w:rPr>
        <w:t>Place</w:t>
      </w:r>
      <w:r w:rsidRPr="00D96E8B">
        <w:t xml:space="preserve"> – </w:t>
      </w:r>
      <w:r>
        <w:t>Παραδοτέο</w:t>
      </w:r>
      <w:r w:rsidRPr="00D96E8B">
        <w:t xml:space="preserve"> </w:t>
      </w:r>
      <w:r>
        <w:t>στον</w:t>
      </w:r>
      <w:r w:rsidRPr="00D96E8B">
        <w:t xml:space="preserve"> </w:t>
      </w:r>
      <w:r>
        <w:t>Τόπο Προορισμού</w:t>
      </w:r>
    </w:p>
    <w:p w14:paraId="67B136F0" w14:textId="77777777" w:rsidR="004A320B" w:rsidRDefault="004A320B" w:rsidP="004A320B">
      <w:pPr>
        <w:jc w:val="both"/>
      </w:pPr>
      <w:r>
        <w:t>Ο πωλητής αναλαμβάνει τη μεταφορά σε συγκεκριμένο προορισμό, συμπεριλαμβανομένου κάθε κόστους κ κινδύνου μέχρι το εμπόρευμα να είναι έτοιμο να εκφορτωθεί από τον αγοραστή στον τόπο προορισμού. Ο αγοραστής καλύπτει το κόστος εισαγωγής των εμπορευμάτων.</w:t>
      </w:r>
    </w:p>
    <w:p w14:paraId="14957313" w14:textId="77777777" w:rsidR="004A320B" w:rsidRDefault="004A320B" w:rsidP="004A320B">
      <w:pPr>
        <w:jc w:val="both"/>
      </w:pPr>
      <w:r w:rsidRPr="00D96E8B">
        <w:t xml:space="preserve">4. </w:t>
      </w:r>
      <w:r w:rsidRPr="00D96E8B">
        <w:rPr>
          <w:lang w:val="en-US"/>
        </w:rPr>
        <w:t>FOB</w:t>
      </w:r>
      <w:r w:rsidRPr="00D96E8B">
        <w:t xml:space="preserve">: </w:t>
      </w:r>
      <w:r w:rsidRPr="00D96E8B">
        <w:rPr>
          <w:lang w:val="en-US"/>
        </w:rPr>
        <w:t>Free</w:t>
      </w:r>
      <w:r w:rsidRPr="00D96E8B">
        <w:t xml:space="preserve"> </w:t>
      </w:r>
      <w:proofErr w:type="gramStart"/>
      <w:r w:rsidRPr="00D96E8B">
        <w:rPr>
          <w:lang w:val="en-US"/>
        </w:rPr>
        <w:t>On</w:t>
      </w:r>
      <w:proofErr w:type="gramEnd"/>
      <w:r w:rsidRPr="00D96E8B">
        <w:t xml:space="preserve"> </w:t>
      </w:r>
      <w:r w:rsidRPr="00D96E8B">
        <w:rPr>
          <w:lang w:val="en-US"/>
        </w:rPr>
        <w:t>Board</w:t>
      </w:r>
      <w:r w:rsidRPr="00D96E8B">
        <w:t xml:space="preserve"> – </w:t>
      </w:r>
      <w:r>
        <w:t>Ελεύθερο</w:t>
      </w:r>
      <w:r w:rsidRPr="00D96E8B">
        <w:t xml:space="preserve"> </w:t>
      </w:r>
      <w:r>
        <w:t>Επί του Πλοίου</w:t>
      </w:r>
    </w:p>
    <w:p w14:paraId="446C6A3B" w14:textId="77777777" w:rsidR="004A320B" w:rsidRPr="0017722B" w:rsidRDefault="004A320B" w:rsidP="004A320B">
      <w:pPr>
        <w:jc w:val="both"/>
      </w:pPr>
      <w:r>
        <w:lastRenderedPageBreak/>
        <w:t>Ο πωλητής ετοιμάζει τα προϊόντα για τη μεταφορά κ είναι υπεύθυνος για την φόρτωση πάνω στο πλοίο που έχει ορίσει ο αγοραστής στο καθορισμένο λιμάνι φόρτωσης.</w:t>
      </w:r>
    </w:p>
    <w:p w14:paraId="0E343A78" w14:textId="77777777" w:rsidR="004A320B" w:rsidRPr="0017722B" w:rsidRDefault="004A320B" w:rsidP="004A320B">
      <w:pPr>
        <w:jc w:val="both"/>
        <w:rPr>
          <w:lang w:val="en-US"/>
        </w:rPr>
      </w:pPr>
      <w:proofErr w:type="gramStart"/>
      <w:r>
        <w:rPr>
          <w:lang w:val="en-US"/>
        </w:rPr>
        <w:t>5  CFR</w:t>
      </w:r>
      <w:proofErr w:type="gramEnd"/>
      <w:r>
        <w:rPr>
          <w:lang w:val="en-US"/>
        </w:rPr>
        <w:t xml:space="preserve"> : Cost and Freight- </w:t>
      </w:r>
      <w:proofErr w:type="spellStart"/>
      <w:r>
        <w:rPr>
          <w:lang w:val="en-US"/>
        </w:rPr>
        <w:t>Αξ</w:t>
      </w:r>
      <w:proofErr w:type="spellEnd"/>
      <w:r>
        <w:t>ία</w:t>
      </w:r>
      <w:r w:rsidRPr="0017722B">
        <w:rPr>
          <w:lang w:val="en-US"/>
        </w:rPr>
        <w:t xml:space="preserve"> </w:t>
      </w:r>
      <w:r>
        <w:t>κ</w:t>
      </w:r>
      <w:r w:rsidRPr="0017722B">
        <w:rPr>
          <w:lang w:val="en-US"/>
        </w:rPr>
        <w:t xml:space="preserve"> </w:t>
      </w:r>
      <w:r>
        <w:t>Ναύλος</w:t>
      </w:r>
    </w:p>
    <w:p w14:paraId="04B3C9B1" w14:textId="77777777" w:rsidR="004A320B" w:rsidRDefault="004A320B" w:rsidP="004A320B">
      <w:pPr>
        <w:jc w:val="both"/>
      </w:pPr>
      <w:r>
        <w:t>Ο πωλητής παραδίδει το εμπόρευμα πάνω στο πλοίο κ υποχρεούται  να πληρώσει το κόστος κ το ναύλο για τη μεταφορά των προϊόντων στο λιμάνι προορισμού.</w:t>
      </w:r>
    </w:p>
    <w:p w14:paraId="004D3258" w14:textId="77777777" w:rsidR="004A320B" w:rsidRPr="0017722B" w:rsidRDefault="004A320B" w:rsidP="004A320B">
      <w:pPr>
        <w:jc w:val="both"/>
        <w:rPr>
          <w:lang w:val="en-US"/>
        </w:rPr>
      </w:pPr>
      <w:proofErr w:type="gramStart"/>
      <w:r w:rsidRPr="0017722B">
        <w:rPr>
          <w:lang w:val="en-US"/>
        </w:rPr>
        <w:t>6.CIF :</w:t>
      </w:r>
      <w:proofErr w:type="gramEnd"/>
      <w:r w:rsidRPr="0017722B">
        <w:rPr>
          <w:lang w:val="en-US"/>
        </w:rPr>
        <w:t xml:space="preserve"> Cost, Insurance and Freight- </w:t>
      </w:r>
      <w:r>
        <w:t>Αξία</w:t>
      </w:r>
      <w:r w:rsidRPr="0017722B">
        <w:rPr>
          <w:lang w:val="en-US"/>
        </w:rPr>
        <w:t xml:space="preserve">, </w:t>
      </w:r>
      <w:r>
        <w:t>Ασφάλεια</w:t>
      </w:r>
      <w:r w:rsidRPr="0017722B">
        <w:rPr>
          <w:lang w:val="en-US"/>
        </w:rPr>
        <w:t xml:space="preserve"> </w:t>
      </w:r>
      <w:r>
        <w:t>και</w:t>
      </w:r>
      <w:r w:rsidRPr="0017722B">
        <w:rPr>
          <w:lang w:val="en-US"/>
        </w:rPr>
        <w:t xml:space="preserve"> </w:t>
      </w:r>
      <w:r>
        <w:t>Ναύλος</w:t>
      </w:r>
    </w:p>
    <w:p w14:paraId="2C90FF6F" w14:textId="77777777" w:rsidR="004A320B" w:rsidRDefault="004A320B" w:rsidP="004A320B">
      <w:pPr>
        <w:jc w:val="both"/>
      </w:pPr>
      <w:r>
        <w:t>Ο πωλητής υποχρεούται όπως στον CFR να καλύψει όλα τα κόστη μεταφοράς του εμπορεύματος έως το λιμάνι προορισμού, όμως επιπλέον υποχρεούται να πληρώσει για τη θαλάσσια ασφάλιση του εμπορεύματος.</w:t>
      </w:r>
    </w:p>
    <w:p w14:paraId="51A41845" w14:textId="77777777" w:rsidR="004A320B" w:rsidRDefault="004A320B" w:rsidP="004A320B">
      <w:pPr>
        <w:jc w:val="both"/>
      </w:pPr>
    </w:p>
    <w:p w14:paraId="1F43FA37" w14:textId="77777777" w:rsidR="004A320B" w:rsidRPr="006F392A" w:rsidRDefault="004A320B" w:rsidP="004A320B">
      <w:pPr>
        <w:jc w:val="both"/>
        <w:rPr>
          <w:b/>
        </w:rPr>
      </w:pPr>
      <w:r w:rsidRPr="006F392A">
        <w:rPr>
          <w:b/>
        </w:rPr>
        <w:t>20.Ποια οικονομικά οφέλη προκύπτουν από την ανάπτυξη των μεταφορών;</w:t>
      </w:r>
    </w:p>
    <w:p w14:paraId="0DE2E015" w14:textId="77777777" w:rsidR="004A320B" w:rsidRDefault="004A320B" w:rsidP="004A320B">
      <w:pPr>
        <w:jc w:val="both"/>
      </w:pPr>
      <w:r>
        <w:t>Ο κλάδος των μεταφορών αποκτά τεράστια σημασία γιατί είναι η βάση της ανταλλαγής και της κυκλοφορίας των αγαθών, χωρίς αυτές δεν υπάρχει οικονομική ζωή.</w:t>
      </w:r>
    </w:p>
    <w:p w14:paraId="53BB3FC6" w14:textId="77777777" w:rsidR="004A320B" w:rsidRDefault="004A320B" w:rsidP="004A320B">
      <w:pPr>
        <w:jc w:val="both"/>
      </w:pPr>
      <w:r>
        <w:t xml:space="preserve">΄Ένα προϊόν, όσο πολυδάπανη κ αν είναι η παραγωγή του, αποκτάει αξία όταν μεταφερθεί κοντά στον καταναλωτή ή όταν μεταφερθεί ο καταναλωτής κοντά στο αγαθό. Η μείωση των αποστάσεων μέσα από την τελειοποίηση των μέσων μεταφοράς άσκησε τεράστια επίδραση </w:t>
      </w:r>
      <w:proofErr w:type="spellStart"/>
      <w:r>
        <w:t>σ΄όλους</w:t>
      </w:r>
      <w:proofErr w:type="spellEnd"/>
      <w:r>
        <w:t xml:space="preserve"> τους τομείς της οικονομικής ζωής.</w:t>
      </w:r>
    </w:p>
    <w:p w14:paraId="518A66F8" w14:textId="77777777" w:rsidR="004A320B" w:rsidRDefault="004A320B" w:rsidP="004A320B">
      <w:pPr>
        <w:jc w:val="both"/>
      </w:pPr>
      <w:r>
        <w:t>Η επανάσταση στον τομέα των μεταφορών στα μέσα του 19</w:t>
      </w:r>
      <w:r w:rsidRPr="006F392A">
        <w:rPr>
          <w:vertAlign w:val="superscript"/>
        </w:rPr>
        <w:t>ου</w:t>
      </w:r>
      <w:r>
        <w:t xml:space="preserve"> αι. επέτρεψε :</w:t>
      </w:r>
    </w:p>
    <w:p w14:paraId="459D2258" w14:textId="77777777" w:rsidR="004A320B" w:rsidRDefault="004A320B" w:rsidP="004A320B">
      <w:pPr>
        <w:jc w:val="both"/>
      </w:pPr>
      <w:r>
        <w:t>α. Στην αγροτική οικονομία να βρει νέες αγορές, οι πόλεις σώθηκαν από τους κινδύνους έλλειψης εφοδιασμού τους σε τρόφιμα.</w:t>
      </w:r>
    </w:p>
    <w:p w14:paraId="383B532D" w14:textId="77777777" w:rsidR="004A320B" w:rsidRDefault="004A320B" w:rsidP="004A320B">
      <w:pPr>
        <w:jc w:val="both"/>
      </w:pPr>
      <w:r>
        <w:t>β. Οι βιομήχανοι συγκέντρωσαν τη μεγάλη παραγωγή κ τις εγκαταστάσεις βαριάς βιομηχανίας, γιατί ήταν εξασφαλισμένοι όσον αφορά τον τακτικό εφοδιασμό σε πρώτες ύλες.</w:t>
      </w:r>
    </w:p>
    <w:p w14:paraId="56F2AA95" w14:textId="77777777" w:rsidR="004A320B" w:rsidRDefault="004A320B" w:rsidP="004A320B">
      <w:pPr>
        <w:jc w:val="both"/>
      </w:pPr>
      <w:r>
        <w:t>Ο καταμερισμός της εργασίας σε παγκόσμια κλίμακα κ η δημιουργία παγκόσμιας αγοράς θα ήταν αδύνατες χωρίς την ανάπτυξη που γνώρισαν οι μεταφορές.</w:t>
      </w:r>
    </w:p>
    <w:p w14:paraId="3686E9AD" w14:textId="77777777" w:rsidR="004A320B" w:rsidRDefault="004A320B" w:rsidP="004A320B">
      <w:pPr>
        <w:jc w:val="both"/>
      </w:pPr>
      <w:r>
        <w:t>Χωρίς διαμορφωμένες Υποδομές κ Δίκτυα δεν μπορεί να υπάρξει οικονομική ανάπτυξη. Το κατάλληλο μεταφορικό δίκτυο θα συνεισφέρει στη μεταφορά εμπορευμάτων, διευκολύνοντας την έγκαιρη κ με χαμηλό κόστος παράδοση των προϊόντων στον αποδέκτη, είτε μιλάμε για τελικό σταθμό διανομής είτε για διαμετακομιστικό εμπόριο, όπως θα διευκολύνει κ την διακίνηση εργαζομένων κ επισκεπτών με προφανή ποιοτικά, οικονομικά, τουριστικά κ οικολογικά οφέλη.</w:t>
      </w:r>
    </w:p>
    <w:p w14:paraId="68D9E242" w14:textId="77777777" w:rsidR="004A320B" w:rsidRDefault="004A320B" w:rsidP="004A320B">
      <w:pPr>
        <w:jc w:val="both"/>
      </w:pPr>
    </w:p>
    <w:p w14:paraId="60196B36" w14:textId="77777777" w:rsidR="00482290" w:rsidRDefault="00482290" w:rsidP="00482290">
      <w:pPr>
        <w:jc w:val="both"/>
      </w:pPr>
    </w:p>
    <w:p w14:paraId="4A32E510" w14:textId="77777777" w:rsidR="00057C1B" w:rsidRPr="00057C1B" w:rsidRDefault="00057C1B" w:rsidP="00057C1B">
      <w:pPr>
        <w:jc w:val="both"/>
      </w:pPr>
    </w:p>
    <w:p w14:paraId="1D8A669D" w14:textId="77777777" w:rsidR="00D16FEC" w:rsidRDefault="00D16FEC" w:rsidP="00D16FEC">
      <w:pPr>
        <w:pStyle w:val="a3"/>
        <w:jc w:val="both"/>
      </w:pPr>
      <w:r>
        <w:lastRenderedPageBreak/>
        <w:t xml:space="preserve"> </w:t>
      </w:r>
    </w:p>
    <w:p w14:paraId="618F59AB" w14:textId="74C3D3C6" w:rsidR="00CD7993" w:rsidRPr="00CE3396" w:rsidRDefault="00CD7993" w:rsidP="00CD7993"/>
    <w:sectPr w:rsidR="00CD7993" w:rsidRPr="00CE3396" w:rsidSect="001729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C2E48"/>
    <w:multiLevelType w:val="hybridMultilevel"/>
    <w:tmpl w:val="DBD042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8F7552A"/>
    <w:multiLevelType w:val="hybridMultilevel"/>
    <w:tmpl w:val="9B1E3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213620"/>
    <w:multiLevelType w:val="hybridMultilevel"/>
    <w:tmpl w:val="9DEAA5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63E1AF9"/>
    <w:multiLevelType w:val="hybridMultilevel"/>
    <w:tmpl w:val="D424F0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0914317"/>
    <w:multiLevelType w:val="hybridMultilevel"/>
    <w:tmpl w:val="4C7EFE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5993EDA"/>
    <w:multiLevelType w:val="hybridMultilevel"/>
    <w:tmpl w:val="6AC44C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B033A1"/>
    <w:multiLevelType w:val="hybridMultilevel"/>
    <w:tmpl w:val="D5ACAD2A"/>
    <w:lvl w:ilvl="0" w:tplc="D842D34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464F798A"/>
    <w:multiLevelType w:val="hybridMultilevel"/>
    <w:tmpl w:val="330A4F2A"/>
    <w:lvl w:ilvl="0" w:tplc="BD6C884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57830945"/>
    <w:multiLevelType w:val="hybridMultilevel"/>
    <w:tmpl w:val="2C2E38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00C02FB"/>
    <w:multiLevelType w:val="hybridMultilevel"/>
    <w:tmpl w:val="A0A8E4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3C30EB5"/>
    <w:multiLevelType w:val="hybridMultilevel"/>
    <w:tmpl w:val="C66CA1C0"/>
    <w:lvl w:ilvl="0" w:tplc="BD62D24C">
      <w:start w:val="1"/>
      <w:numFmt w:val="decimal"/>
      <w:lvlText w:val="%1."/>
      <w:lvlJc w:val="left"/>
      <w:pPr>
        <w:ind w:left="502"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C4314DC"/>
    <w:multiLevelType w:val="hybridMultilevel"/>
    <w:tmpl w:val="52C014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BD738B8"/>
    <w:multiLevelType w:val="hybridMultilevel"/>
    <w:tmpl w:val="014AF2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E137EEA"/>
    <w:multiLevelType w:val="hybridMultilevel"/>
    <w:tmpl w:val="53926DAC"/>
    <w:lvl w:ilvl="0" w:tplc="0408000F">
      <w:start w:val="1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4"/>
  </w:num>
  <w:num w:numId="5">
    <w:abstractNumId w:val="0"/>
  </w:num>
  <w:num w:numId="6">
    <w:abstractNumId w:val="5"/>
  </w:num>
  <w:num w:numId="7">
    <w:abstractNumId w:val="6"/>
  </w:num>
  <w:num w:numId="8">
    <w:abstractNumId w:val="10"/>
  </w:num>
  <w:num w:numId="9">
    <w:abstractNumId w:val="1"/>
  </w:num>
  <w:num w:numId="10">
    <w:abstractNumId w:val="11"/>
  </w:num>
  <w:num w:numId="11">
    <w:abstractNumId w:val="2"/>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E7"/>
    <w:rsid w:val="000574F0"/>
    <w:rsid w:val="00057C1B"/>
    <w:rsid w:val="000632AC"/>
    <w:rsid w:val="00070DE2"/>
    <w:rsid w:val="000A712E"/>
    <w:rsid w:val="001729B4"/>
    <w:rsid w:val="001910E9"/>
    <w:rsid w:val="001C69C4"/>
    <w:rsid w:val="00221DBD"/>
    <w:rsid w:val="00225553"/>
    <w:rsid w:val="002D3DB7"/>
    <w:rsid w:val="002E0796"/>
    <w:rsid w:val="003B15D0"/>
    <w:rsid w:val="00400FE7"/>
    <w:rsid w:val="00482290"/>
    <w:rsid w:val="00490332"/>
    <w:rsid w:val="004A320B"/>
    <w:rsid w:val="004B34F0"/>
    <w:rsid w:val="00562833"/>
    <w:rsid w:val="005F3E9A"/>
    <w:rsid w:val="00693552"/>
    <w:rsid w:val="006D53B1"/>
    <w:rsid w:val="006F31E8"/>
    <w:rsid w:val="007C10AF"/>
    <w:rsid w:val="007F5FC6"/>
    <w:rsid w:val="00820073"/>
    <w:rsid w:val="008A7B23"/>
    <w:rsid w:val="008E2AC3"/>
    <w:rsid w:val="009402C0"/>
    <w:rsid w:val="0095733F"/>
    <w:rsid w:val="00986788"/>
    <w:rsid w:val="009C6F2A"/>
    <w:rsid w:val="00BE438C"/>
    <w:rsid w:val="00C21F01"/>
    <w:rsid w:val="00C93D9D"/>
    <w:rsid w:val="00CC24FA"/>
    <w:rsid w:val="00CD7993"/>
    <w:rsid w:val="00CE3396"/>
    <w:rsid w:val="00D16FEC"/>
    <w:rsid w:val="00D236E7"/>
    <w:rsid w:val="00D53971"/>
    <w:rsid w:val="00E41DA8"/>
    <w:rsid w:val="00E66F57"/>
    <w:rsid w:val="00EC4BAF"/>
    <w:rsid w:val="00EF5DBB"/>
    <w:rsid w:val="00FE70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EBB2"/>
  <w15:docId w15:val="{352689D4-F9F5-455A-B474-7407E113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F01"/>
  </w:style>
  <w:style w:type="paragraph" w:styleId="1">
    <w:name w:val="heading 1"/>
    <w:basedOn w:val="a"/>
    <w:next w:val="a"/>
    <w:link w:val="1Char"/>
    <w:uiPriority w:val="9"/>
    <w:qFormat/>
    <w:rsid w:val="00C21F01"/>
    <w:pPr>
      <w:keepNext/>
      <w:keepLines/>
      <w:spacing w:before="480" w:after="0"/>
      <w:outlineLvl w:val="0"/>
    </w:pPr>
    <w:rPr>
      <w:rFonts w:asciiTheme="majorHAnsi" w:eastAsiaTheme="majorEastAsia" w:hAnsiTheme="majorHAnsi" w:cstheme="majorBidi"/>
      <w:b/>
      <w:bCs/>
      <w:color w:val="00607B" w:themeColor="accent1" w:themeShade="BF"/>
      <w:sz w:val="28"/>
      <w:szCs w:val="28"/>
    </w:rPr>
  </w:style>
  <w:style w:type="paragraph" w:styleId="2">
    <w:name w:val="heading 2"/>
    <w:basedOn w:val="a"/>
    <w:next w:val="a"/>
    <w:link w:val="2Char"/>
    <w:uiPriority w:val="9"/>
    <w:unhideWhenUsed/>
    <w:qFormat/>
    <w:rsid w:val="00C21F01"/>
    <w:pPr>
      <w:keepNext/>
      <w:keepLines/>
      <w:spacing w:before="200" w:after="0"/>
      <w:outlineLvl w:val="1"/>
    </w:pPr>
    <w:rPr>
      <w:rFonts w:asciiTheme="majorHAnsi" w:eastAsiaTheme="majorEastAsia" w:hAnsiTheme="majorHAnsi" w:cstheme="majorBidi"/>
      <w:b/>
      <w:bCs/>
      <w:color w:val="0081A5" w:themeColor="accent1"/>
      <w:sz w:val="26"/>
      <w:szCs w:val="26"/>
    </w:rPr>
  </w:style>
  <w:style w:type="paragraph" w:styleId="3">
    <w:name w:val="heading 3"/>
    <w:basedOn w:val="a"/>
    <w:next w:val="a"/>
    <w:link w:val="3Char"/>
    <w:uiPriority w:val="9"/>
    <w:unhideWhenUsed/>
    <w:qFormat/>
    <w:rsid w:val="00C21F01"/>
    <w:pPr>
      <w:keepNext/>
      <w:keepLines/>
      <w:spacing w:before="200" w:after="0"/>
      <w:outlineLvl w:val="2"/>
    </w:pPr>
    <w:rPr>
      <w:rFonts w:asciiTheme="majorHAnsi" w:eastAsiaTheme="majorEastAsia" w:hAnsiTheme="majorHAnsi" w:cstheme="majorBidi"/>
      <w:b/>
      <w:bCs/>
      <w:color w:val="0081A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21F01"/>
    <w:rPr>
      <w:rFonts w:asciiTheme="majorHAnsi" w:eastAsiaTheme="majorEastAsia" w:hAnsiTheme="majorHAnsi" w:cstheme="majorBidi"/>
      <w:b/>
      <w:bCs/>
      <w:color w:val="00607B" w:themeColor="accent1" w:themeShade="BF"/>
      <w:sz w:val="28"/>
      <w:szCs w:val="28"/>
    </w:rPr>
  </w:style>
  <w:style w:type="character" w:customStyle="1" w:styleId="2Char">
    <w:name w:val="Επικεφαλίδα 2 Char"/>
    <w:basedOn w:val="a0"/>
    <w:link w:val="2"/>
    <w:uiPriority w:val="9"/>
    <w:rsid w:val="00C21F01"/>
    <w:rPr>
      <w:rFonts w:asciiTheme="majorHAnsi" w:eastAsiaTheme="majorEastAsia" w:hAnsiTheme="majorHAnsi" w:cstheme="majorBidi"/>
      <w:b/>
      <w:bCs/>
      <w:color w:val="0081A5" w:themeColor="accent1"/>
      <w:sz w:val="26"/>
      <w:szCs w:val="26"/>
    </w:rPr>
  </w:style>
  <w:style w:type="character" w:customStyle="1" w:styleId="3Char">
    <w:name w:val="Επικεφαλίδα 3 Char"/>
    <w:basedOn w:val="a0"/>
    <w:link w:val="3"/>
    <w:uiPriority w:val="9"/>
    <w:rsid w:val="00C21F01"/>
    <w:rPr>
      <w:rFonts w:asciiTheme="majorHAnsi" w:eastAsiaTheme="majorEastAsia" w:hAnsiTheme="majorHAnsi" w:cstheme="majorBidi"/>
      <w:b/>
      <w:bCs/>
      <w:color w:val="0081A5" w:themeColor="accent1"/>
    </w:rPr>
  </w:style>
  <w:style w:type="paragraph" w:styleId="a3">
    <w:name w:val="List Paragraph"/>
    <w:basedOn w:val="a"/>
    <w:uiPriority w:val="34"/>
    <w:qFormat/>
    <w:rsid w:val="00C93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Προσαρμοσμένος 1">
      <a:dk1>
        <a:sysClr val="windowText" lastClr="000000"/>
      </a:dk1>
      <a:lt1>
        <a:sysClr val="window" lastClr="FFFFFF"/>
      </a:lt1>
      <a:dk2>
        <a:srgbClr val="4E5B6F"/>
      </a:dk2>
      <a:lt2>
        <a:srgbClr val="D6ECFF"/>
      </a:lt2>
      <a:accent1>
        <a:srgbClr val="0081A5"/>
      </a:accent1>
      <a:accent2>
        <a:srgbClr val="0081A5"/>
      </a:accent2>
      <a:accent3>
        <a:srgbClr val="8BE6FF"/>
      </a:accent3>
      <a:accent4>
        <a:srgbClr val="00ADDC"/>
      </a:accent4>
      <a:accent5>
        <a:srgbClr val="00566E"/>
      </a:accent5>
      <a:accent6>
        <a:srgbClr val="51D9FF"/>
      </a:accent6>
      <a:hlink>
        <a:srgbClr val="138677"/>
      </a:hlink>
      <a:folHlink>
        <a:srgbClr val="13867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1330</Words>
  <Characters>7185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alexia</dc:creator>
  <cp:lastModifiedBy>Άρτεμις Π.</cp:lastModifiedBy>
  <cp:revision>2</cp:revision>
  <dcterms:created xsi:type="dcterms:W3CDTF">2020-11-17T18:11:00Z</dcterms:created>
  <dcterms:modified xsi:type="dcterms:W3CDTF">2020-11-17T18:11:00Z</dcterms:modified>
</cp:coreProperties>
</file>