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FA34" w14:textId="77777777" w:rsidR="00D44BE6" w:rsidRP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ΚΕΦΑΛΑΙΟ ΕΒΔΟΜΟ - ΑΞΙΟΓΡΑΦΑ</w:t>
      </w:r>
    </w:p>
    <w:p w14:paraId="49367F1F" w14:textId="77777777" w:rsidR="00D44BE6" w:rsidRPr="00D44BE6" w:rsidRDefault="00D44BE6" w:rsidP="00D44BE6">
      <w:pPr>
        <w:spacing w:after="0" w:line="240" w:lineRule="auto"/>
        <w:jc w:val="both"/>
        <w:rPr>
          <w:rFonts w:ascii="Times New Roman" w:eastAsia="Times New Roman" w:hAnsi="Times New Roman"/>
          <w:b/>
          <w:sz w:val="24"/>
          <w:szCs w:val="24"/>
          <w:lang w:eastAsia="el-GR"/>
        </w:rPr>
      </w:pPr>
    </w:p>
    <w:p w14:paraId="4AB7A71F" w14:textId="52630E02" w:rsidR="00D44BE6" w:rsidRDefault="00D44BE6" w:rsidP="00D44BE6">
      <w:pPr>
        <w:spacing w:after="0" w:line="240" w:lineRule="auto"/>
        <w:ind w:left="360"/>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113.</w:t>
      </w:r>
      <w:r>
        <w:rPr>
          <w:rFonts w:ascii="Times New Roman" w:eastAsia="Times New Roman" w:hAnsi="Times New Roman"/>
          <w:b/>
          <w:i/>
          <w:sz w:val="24"/>
          <w:szCs w:val="24"/>
          <w:lang w:eastAsia="el-GR"/>
        </w:rPr>
        <w:t>Τι καλούνται «δικαιόγραφα ή αξιόγραφα» και ποιες είναι οι βασικές διακρίσεις τους; Δώστε από ένα παράδειγμα για το καθένα. (ερώτηση πιστοποίησης 61,ομάδα Α)</w:t>
      </w:r>
    </w:p>
    <w:p w14:paraId="02932875"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6283BBF6"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Έννοια</w:t>
      </w:r>
    </w:p>
    <w:p w14:paraId="72CEB3B1"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7ED090A6"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w:t>
      </w:r>
      <w:r>
        <w:rPr>
          <w:rFonts w:ascii="Times New Roman" w:eastAsia="Times New Roman" w:hAnsi="Times New Roman"/>
          <w:b/>
          <w:i/>
          <w:sz w:val="24"/>
          <w:szCs w:val="24"/>
          <w:lang w:eastAsia="el-GR"/>
        </w:rPr>
        <w:t>αξιόγραφο</w:t>
      </w:r>
      <w:r>
        <w:rPr>
          <w:rFonts w:ascii="Times New Roman" w:eastAsia="Times New Roman" w:hAnsi="Times New Roman"/>
          <w:sz w:val="24"/>
          <w:szCs w:val="24"/>
          <w:lang w:eastAsia="el-GR"/>
        </w:rPr>
        <w:t xml:space="preserve"> είναι έγγραφο στο οποίο ενσωματώνεται ορισμένο δικαίωμα, κατά τέτοιο τρόπο, ώστε για την άσκηση (απόκτηση, μεταβίβαση, ικανοποίηση) αυτού του δικαιώματος να απαιτείται η κατοχή  του εγγράφου και προβλέπεται στο νόμο.</w:t>
      </w:r>
    </w:p>
    <w:p w14:paraId="224A1A2E"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FDB2384"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Βασικά στοιχεία του είναι:</w:t>
      </w:r>
    </w:p>
    <w:p w14:paraId="64EE3965"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221CCB9C" w14:textId="77777777" w:rsidR="00D44BE6" w:rsidRDefault="00D44BE6" w:rsidP="00D44BE6">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Έγγραφο</w:t>
      </w:r>
      <w:r>
        <w:rPr>
          <w:rFonts w:ascii="Times New Roman" w:eastAsia="Times New Roman" w:hAnsi="Times New Roman"/>
          <w:sz w:val="24"/>
          <w:szCs w:val="24"/>
          <w:lang w:eastAsia="el-GR"/>
        </w:rPr>
        <w:t>: χαρτί στο οποίο  να υπάρχει γραπτή, μονομερής, ενυπόγραφη και χρονολογημένη δήλωση προερχόμενη από ορισμένο εκδότη.</w:t>
      </w:r>
    </w:p>
    <w:p w14:paraId="45BBD313" w14:textId="77777777" w:rsidR="00D44BE6" w:rsidRDefault="00D44BE6" w:rsidP="00D44BE6">
      <w:pPr>
        <w:spacing w:after="0" w:line="240" w:lineRule="auto"/>
        <w:ind w:left="360"/>
        <w:jc w:val="both"/>
        <w:rPr>
          <w:rFonts w:ascii="Times New Roman" w:eastAsia="Times New Roman" w:hAnsi="Times New Roman"/>
          <w:sz w:val="24"/>
          <w:szCs w:val="24"/>
          <w:lang w:eastAsia="el-GR"/>
        </w:rPr>
      </w:pPr>
    </w:p>
    <w:p w14:paraId="519D4A9B" w14:textId="77777777" w:rsidR="00D44BE6" w:rsidRDefault="00D44BE6" w:rsidP="00D44BE6">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Δικαίωμα</w:t>
      </w:r>
      <w:r>
        <w:rPr>
          <w:rFonts w:ascii="Times New Roman" w:eastAsia="Times New Roman" w:hAnsi="Times New Roman"/>
          <w:sz w:val="24"/>
          <w:szCs w:val="24"/>
          <w:lang w:eastAsia="el-GR"/>
        </w:rPr>
        <w:t>: πρέπει να είναι ιδιωτικό (π.χ. χρηματική απαίτηση).</w:t>
      </w:r>
    </w:p>
    <w:p w14:paraId="1A43F9D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CD3BB24" w14:textId="77777777" w:rsidR="00D44BE6" w:rsidRDefault="00D44BE6" w:rsidP="00D44BE6">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Ενσωμάτωση</w:t>
      </w:r>
      <w:r>
        <w:rPr>
          <w:rFonts w:ascii="Times New Roman" w:eastAsia="Times New Roman" w:hAnsi="Times New Roman"/>
          <w:sz w:val="24"/>
          <w:szCs w:val="24"/>
          <w:lang w:eastAsia="el-GR"/>
        </w:rPr>
        <w:t xml:space="preserve"> του δικαιώματος στο έγγραφο: ο σύνδεσμος μεταξύ εγγράφου και δικαιώματος είναι τόσο ισχυρός, ώστε να μην είναι δυνατή η άσκηση του δικαιώματος χωρίς την κατοχή του εγγράφου.</w:t>
      </w:r>
    </w:p>
    <w:p w14:paraId="21BF235B"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CBC1447"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Το αξιόγραφο είναι πράγμα, άρα θα πρέπει να υπάρχει συρροή εμπράγματου και ενοχικού δικαιώματος στα αξιόγραφα (για να εισπράξει κάποιος μια συναλλαγματική, να απαιτήσει δηλαδή από τον πληρωτή την καταβολή του οφειλόμενου ποσού ‘ενοχικό δικαίωμα’, θα πρέπει να κατέχει, νόμιμα, τη συναλλαγματική ‘εμπράγματο δικαίωμα’).</w:t>
      </w:r>
    </w:p>
    <w:p w14:paraId="1662C6CE"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66718C9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ένα δικαίωμα (ενοχικό) πηγάζει </w:t>
      </w:r>
      <w:r>
        <w:rPr>
          <w:rFonts w:ascii="Times New Roman" w:eastAsia="Times New Roman" w:hAnsi="Times New Roman"/>
          <w:b/>
          <w:sz w:val="24"/>
          <w:szCs w:val="24"/>
          <w:lang w:eastAsia="el-GR"/>
        </w:rPr>
        <w:t xml:space="preserve">από </w:t>
      </w:r>
      <w:r>
        <w:rPr>
          <w:rFonts w:ascii="Times New Roman" w:eastAsia="Times New Roman" w:hAnsi="Times New Roman"/>
          <w:sz w:val="24"/>
          <w:szCs w:val="24"/>
          <w:lang w:eastAsia="el-GR"/>
        </w:rPr>
        <w:t xml:space="preserve">το έγγραφο, ενώ το άλλο (εμπράγματο) υπάρχει </w:t>
      </w:r>
      <w:r>
        <w:rPr>
          <w:rFonts w:ascii="Times New Roman" w:eastAsia="Times New Roman" w:hAnsi="Times New Roman"/>
          <w:b/>
          <w:sz w:val="24"/>
          <w:szCs w:val="24"/>
          <w:lang w:eastAsia="el-GR"/>
        </w:rPr>
        <w:t xml:space="preserve">πάνω </w:t>
      </w:r>
      <w:r>
        <w:rPr>
          <w:rFonts w:ascii="Times New Roman" w:eastAsia="Times New Roman" w:hAnsi="Times New Roman"/>
          <w:sz w:val="24"/>
          <w:szCs w:val="24"/>
          <w:lang w:eastAsia="el-GR"/>
        </w:rPr>
        <w:t>στο έγγραφο.</w:t>
      </w:r>
    </w:p>
    <w:p w14:paraId="2D2BB987"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17931C2" w14:textId="77777777" w:rsidR="00D44BE6" w:rsidRDefault="00D44BE6" w:rsidP="00D44BE6">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Βασικές διακρίσεις των αξιογράφων είναι οι εξής:</w:t>
      </w:r>
    </w:p>
    <w:p w14:paraId="21769E6B"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5EA83886" w14:textId="77777777" w:rsidR="00D44BE6" w:rsidRDefault="00D44BE6" w:rsidP="00D44BE6">
      <w:pPr>
        <w:pStyle w:val="ListParagraph"/>
        <w:numPr>
          <w:ilvl w:val="0"/>
          <w:numId w:val="3"/>
        </w:numPr>
        <w:jc w:val="both"/>
        <w:rPr>
          <w:b/>
        </w:rPr>
      </w:pPr>
      <w:r>
        <w:rPr>
          <w:b/>
        </w:rPr>
        <w:t>Πιστωτικοί τίτλοι</w:t>
      </w:r>
    </w:p>
    <w:p w14:paraId="768D6739"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29BDE580"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πιστωτικοί τίτλοι είναι αξιόγραφα στα οποία περικλείεται αυτόνομα δικαίωμα που καθορίζεται στο κείμενο του τίτλου.</w:t>
      </w:r>
    </w:p>
    <w:p w14:paraId="751A39A3"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A220FC3"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Τα βασικά στοιχεία είναι:</w:t>
      </w:r>
    </w:p>
    <w:p w14:paraId="57C374E5"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06852DB" w14:textId="77777777" w:rsidR="00D44BE6" w:rsidRDefault="00D44BE6" w:rsidP="00D44BE6">
      <w:pPr>
        <w:numPr>
          <w:ilvl w:val="0"/>
          <w:numId w:val="4"/>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 καθορισμός του δικαιώματος στο κείμενο του τίτλου,</w:t>
      </w:r>
    </w:p>
    <w:p w14:paraId="3D3F50FC" w14:textId="77777777" w:rsidR="00D44BE6" w:rsidRDefault="00D44BE6" w:rsidP="00D44BE6">
      <w:pPr>
        <w:numPr>
          <w:ilvl w:val="0"/>
          <w:numId w:val="4"/>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αυτονομία του δικαιώματος, δηλαδή ότι εκείνος στον οποίο μεταβιβάστηκε το δικαίωμα ασκεί δικό του δικαίωμα και όχι δικαίωμα αυτού που το μεταβίβασε.</w:t>
      </w:r>
    </w:p>
    <w:p w14:paraId="41129A95"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1C10F7D"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Πιστωτικοί τίτλοι είναι η φορτωτική, το αποθετήριο που εκδίδεται από τις γενικές αποθήκες και το </w:t>
      </w:r>
      <w:proofErr w:type="spellStart"/>
      <w:r>
        <w:rPr>
          <w:rFonts w:ascii="Times New Roman" w:eastAsia="Times New Roman" w:hAnsi="Times New Roman"/>
          <w:sz w:val="24"/>
          <w:szCs w:val="24"/>
          <w:lang w:eastAsia="el-GR"/>
        </w:rPr>
        <w:t>ενεχυρόγραφο</w:t>
      </w:r>
      <w:proofErr w:type="spellEnd"/>
      <w:r>
        <w:rPr>
          <w:rFonts w:ascii="Times New Roman" w:eastAsia="Times New Roman" w:hAnsi="Times New Roman"/>
          <w:sz w:val="24"/>
          <w:szCs w:val="24"/>
          <w:lang w:eastAsia="el-GR"/>
        </w:rPr>
        <w:t>.</w:t>
      </w:r>
    </w:p>
    <w:p w14:paraId="667BDB37"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895BEA6" w14:textId="77777777" w:rsidR="00D44BE6" w:rsidRDefault="00D44BE6" w:rsidP="00D44BE6">
      <w:pPr>
        <w:pStyle w:val="ListParagraph"/>
        <w:numPr>
          <w:ilvl w:val="0"/>
          <w:numId w:val="3"/>
        </w:numPr>
        <w:jc w:val="both"/>
        <w:rPr>
          <w:b/>
        </w:rPr>
      </w:pPr>
      <w:r>
        <w:rPr>
          <w:b/>
        </w:rPr>
        <w:t>Χρηματόγραφα</w:t>
      </w:r>
    </w:p>
    <w:p w14:paraId="63BFC5D6"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4F15934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Είναι πιστωτικοί τίτλοι στους οποίους το δικαίωμα που περικλείεται στο έγγραφο είναι απαίτηση για λήψη ορισμένου χρηματικού ποσού σε ορισμένη μέρα.</w:t>
      </w:r>
    </w:p>
    <w:p w14:paraId="09C02A9E"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2C2FB3BC"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Χρηματόγραφα  είναι η συναλλαγματική, το γραμμάτιο «εις </w:t>
      </w:r>
      <w:proofErr w:type="spellStart"/>
      <w:r>
        <w:rPr>
          <w:rFonts w:ascii="Times New Roman" w:eastAsia="Times New Roman" w:hAnsi="Times New Roman"/>
          <w:sz w:val="24"/>
          <w:szCs w:val="24"/>
          <w:lang w:eastAsia="el-GR"/>
        </w:rPr>
        <w:t>διαταγήν</w:t>
      </w:r>
      <w:proofErr w:type="spellEnd"/>
      <w:r>
        <w:rPr>
          <w:rFonts w:ascii="Times New Roman" w:eastAsia="Times New Roman" w:hAnsi="Times New Roman"/>
          <w:sz w:val="24"/>
          <w:szCs w:val="24"/>
          <w:lang w:eastAsia="el-GR"/>
        </w:rPr>
        <w:t>» και η τραπεζική επιταγή.</w:t>
      </w:r>
    </w:p>
    <w:p w14:paraId="3D0EFFF3"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37DE027" w14:textId="77777777" w:rsidR="00D44BE6" w:rsidRDefault="00D44BE6" w:rsidP="00D44BE6">
      <w:pPr>
        <w:pStyle w:val="ListParagraph"/>
        <w:numPr>
          <w:ilvl w:val="0"/>
          <w:numId w:val="3"/>
        </w:numPr>
        <w:jc w:val="both"/>
        <w:rPr>
          <w:b/>
        </w:rPr>
      </w:pPr>
      <w:r>
        <w:rPr>
          <w:b/>
        </w:rPr>
        <w:t>Είδη αξιογράφων με κριτήριο τον τρόπο κυκλοφορίας τους</w:t>
      </w:r>
    </w:p>
    <w:p w14:paraId="0F0CE79A"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7D1DB198"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 </w:t>
      </w:r>
      <w:r>
        <w:rPr>
          <w:rFonts w:ascii="Times New Roman" w:eastAsia="Times New Roman" w:hAnsi="Times New Roman"/>
          <w:i/>
          <w:sz w:val="24"/>
          <w:szCs w:val="24"/>
          <w:lang w:eastAsia="el-GR"/>
        </w:rPr>
        <w:t>Στον κομιστή ή ανώνυμα</w:t>
      </w:r>
      <w:r>
        <w:rPr>
          <w:rFonts w:ascii="Times New Roman" w:eastAsia="Times New Roman" w:hAnsi="Times New Roman"/>
          <w:sz w:val="24"/>
          <w:szCs w:val="24"/>
          <w:lang w:eastAsia="el-GR"/>
        </w:rPr>
        <w:t>: Μεταβιβάζεται όπως κάθε κινητό πράγμα (ανώνυμη μετοχή Α.Ε.). Σε αυτά οι δικαιούχοι δεν είναι συγκεκριμένο πρόσωπο, ρητά κατονομαζόμενο στο σώμα του τίτλου, αλλά ο κάτοχός τους που θα τα προσκομίσει στον οφειλέτη για πληρωμή.</w:t>
      </w:r>
    </w:p>
    <w:p w14:paraId="77330C53"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7C6CD2F2"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w:t>
      </w:r>
      <w:r>
        <w:rPr>
          <w:rFonts w:ascii="Times New Roman" w:eastAsia="Times New Roman" w:hAnsi="Times New Roman"/>
          <w:i/>
          <w:sz w:val="24"/>
          <w:szCs w:val="24"/>
          <w:lang w:eastAsia="el-GR"/>
        </w:rPr>
        <w:t xml:space="preserve">εις </w:t>
      </w:r>
      <w:proofErr w:type="spellStart"/>
      <w:r>
        <w:rPr>
          <w:rFonts w:ascii="Times New Roman" w:eastAsia="Times New Roman" w:hAnsi="Times New Roman"/>
          <w:i/>
          <w:sz w:val="24"/>
          <w:szCs w:val="24"/>
          <w:lang w:eastAsia="el-GR"/>
        </w:rPr>
        <w:t>διαταγήν</w:t>
      </w:r>
      <w:proofErr w:type="spellEnd"/>
      <w:r>
        <w:rPr>
          <w:rFonts w:ascii="Times New Roman" w:eastAsia="Times New Roman" w:hAnsi="Times New Roman"/>
          <w:i/>
          <w:sz w:val="24"/>
          <w:szCs w:val="24"/>
          <w:lang w:eastAsia="el-GR"/>
        </w:rPr>
        <w:t>»:</w:t>
      </w:r>
      <w:r>
        <w:rPr>
          <w:rFonts w:ascii="Times New Roman" w:eastAsia="Times New Roman" w:hAnsi="Times New Roman"/>
          <w:sz w:val="24"/>
          <w:szCs w:val="24"/>
          <w:lang w:eastAsia="el-GR"/>
        </w:rPr>
        <w:t xml:space="preserve"> Μεταβιβάζονται με οπισθογράφηση και παράδοση του εγγράφου. Σε αυτά κατονομάζεται ως δικαιούχος συγκεκριμένο πρόσωπο, αλλά παρέχεται σε αυτό η δυνατότητα να ορίσει ως δικαιούχο και κάθε άλλο πρόσωπο, το οποίο θέλει αυτός να ορίσει. Αυτό γίνεται με τη ρήτρα «σε διαταγή». Η συναλλαγματική, η τραπεζική επιταγή και το γραμμάτιο σε διαταγή είναι αξιόγραφα αυτοδίκαια σε διαταγή, ανεξάρτητα από το αν στο σώμα του τίτλου τους αναγράφεται ή όχι η ρήτρα «σε διαταγή».</w:t>
      </w:r>
    </w:p>
    <w:p w14:paraId="75E5856C"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13C75A7"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w:t>
      </w:r>
      <w:r>
        <w:rPr>
          <w:rFonts w:ascii="Times New Roman" w:eastAsia="Times New Roman" w:hAnsi="Times New Roman"/>
          <w:i/>
          <w:sz w:val="24"/>
          <w:szCs w:val="24"/>
          <w:lang w:eastAsia="el-GR"/>
        </w:rPr>
        <w:t xml:space="preserve"> Ονομαστικά</w:t>
      </w:r>
      <w:r>
        <w:rPr>
          <w:rFonts w:ascii="Times New Roman" w:eastAsia="Times New Roman" w:hAnsi="Times New Roman"/>
          <w:sz w:val="24"/>
          <w:szCs w:val="24"/>
          <w:lang w:eastAsia="el-GR"/>
        </w:rPr>
        <w:t>: Μεταβιβάζονται με βάση τους κανόνες του αστικού δικαίου. Σε αυτά αναγράφεται στο σώμα τους το όνομα του προσώπου που μπορεί να ασκήσει το δικαίωμα που ενσωματώνουν (φορτωτική, όταν δεν περιέχεται η ρήτρα «σε διαταγή»).</w:t>
      </w:r>
    </w:p>
    <w:p w14:paraId="077A2D10"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751F646D" w14:textId="77777777" w:rsidR="00D44BE6" w:rsidRDefault="00D44BE6" w:rsidP="00D44BE6">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Συναλλαγματική ( ν. 5325/1932):</w:t>
      </w:r>
    </w:p>
    <w:p w14:paraId="505C95FB" w14:textId="77777777" w:rsidR="00D44BE6" w:rsidRDefault="00D44BE6" w:rsidP="00D44BE6">
      <w:pPr>
        <w:spacing w:after="0" w:line="240" w:lineRule="auto"/>
        <w:jc w:val="both"/>
        <w:rPr>
          <w:rFonts w:ascii="Times New Roman" w:eastAsia="Times New Roman" w:hAnsi="Times New Roman"/>
          <w:b/>
          <w:sz w:val="24"/>
          <w:szCs w:val="24"/>
          <w:lang w:val="en-US" w:eastAsia="el-GR"/>
        </w:rPr>
      </w:pPr>
    </w:p>
    <w:p w14:paraId="0AF2A178" w14:textId="2F84DEB7" w:rsidR="00D44BE6" w:rsidRPr="00D44BE6" w:rsidRDefault="00D44BE6" w:rsidP="00D44BE6">
      <w:pPr>
        <w:pStyle w:val="ListParagraph"/>
        <w:numPr>
          <w:ilvl w:val="0"/>
          <w:numId w:val="7"/>
        </w:numPr>
        <w:rPr>
          <w:b/>
          <w:i/>
        </w:rPr>
      </w:pPr>
      <w:r w:rsidRPr="00D44BE6">
        <w:rPr>
          <w:b/>
          <w:i/>
        </w:rPr>
        <w:t xml:space="preserve">Τι είναι συναλλαγματική; </w:t>
      </w:r>
    </w:p>
    <w:p w14:paraId="19291F8F"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59AC75CF"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το αξιόγραφο που χαρακτηρίζεται στο κείμενό του ως συναλλαγματική και περιέχει απλή και καθαρή εντολή του υπογράφοντος (εκδότη) σε ένα άλλο πρόσωπο (πληρωτή) να πληρώσει ορισμένο χρηματικό ποσό σε συγκεκριμένο πρόσωπο (λήπτη), σε ορισμένο τόπο και χρόνο.</w:t>
      </w:r>
    </w:p>
    <w:p w14:paraId="48305D44"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276D618"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ab/>
        <w:t>Για να είναι έγκυρη η συναλλαγματική πρέπει να υπάρχουν ουσιαστικές προϋποθέσεις και τυπικά στοιχεία.</w:t>
      </w:r>
    </w:p>
    <w:p w14:paraId="240008C6"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05D544C"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Ουσιαστικές προϋποθέσεις</w:t>
      </w:r>
    </w:p>
    <w:p w14:paraId="0777B337"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16230306"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βασική ουσιαστική προϋπόθεση είναι η ικανότητα του προσώπου να αναλάβει υπό οποιαδήποτε ιδιότητα, υποχρεώσεις από συναλλαγματική, δηλαδή δικαιοπρακτική ικανότητα εκδότη, πληρωτή και λήπτη ή ικανότητα για ενέργεια εμπορικών πράξεων.</w:t>
      </w:r>
    </w:p>
    <w:p w14:paraId="5837BFF1"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6DCB5451" w14:textId="074C4C16" w:rsidR="00D44BE6" w:rsidRPr="00D44BE6" w:rsidRDefault="00D44BE6" w:rsidP="00D44BE6">
      <w:pPr>
        <w:pStyle w:val="ListParagraph"/>
        <w:numPr>
          <w:ilvl w:val="0"/>
          <w:numId w:val="7"/>
        </w:numPr>
        <w:jc w:val="both"/>
        <w:rPr>
          <w:b/>
        </w:rPr>
      </w:pPr>
      <w:r w:rsidRPr="00D44BE6">
        <w:rPr>
          <w:b/>
          <w:i/>
          <w:iCs/>
        </w:rPr>
        <w:t>Ποια στοιχεία πρέπει να περιλαμβάνει η συναλλαγματική; (ερώτηση πιστοποίησης 52, ομάδα Β)</w:t>
      </w:r>
    </w:p>
    <w:p w14:paraId="2CACA34E" w14:textId="77777777" w:rsidR="00D44BE6" w:rsidRDefault="00D44BE6" w:rsidP="00D44BE6">
      <w:pPr>
        <w:jc w:val="both"/>
        <w:rPr>
          <w:b/>
        </w:rPr>
      </w:pPr>
    </w:p>
    <w:p w14:paraId="2C8ED852" w14:textId="063EA781" w:rsidR="00D44BE6" w:rsidRDefault="00D44BE6" w:rsidP="00D44BE6">
      <w:pPr>
        <w:jc w:val="both"/>
        <w:rPr>
          <w:b/>
        </w:rPr>
      </w:pPr>
      <w:r>
        <w:rPr>
          <w:b/>
        </w:rPr>
        <w:t>Τυπικά στοιχεία συναλλαγματικής</w:t>
      </w:r>
    </w:p>
    <w:p w14:paraId="7F0D9EFF" w14:textId="77777777" w:rsidR="00D44BE6" w:rsidRDefault="00D44BE6" w:rsidP="00D44BE6">
      <w:pPr>
        <w:jc w:val="both"/>
        <w:rPr>
          <w:b/>
        </w:rPr>
      </w:pPr>
      <w:r>
        <w:rPr>
          <w:rFonts w:ascii="Times New Roman" w:eastAsia="Times New Roman" w:hAnsi="Times New Roman"/>
          <w:sz w:val="24"/>
          <w:szCs w:val="24"/>
          <w:lang w:eastAsia="el-GR"/>
        </w:rPr>
        <w:t>1)Η ονομασία «συναλλαγματική».</w:t>
      </w:r>
    </w:p>
    <w:p w14:paraId="48999B57" w14:textId="77777777" w:rsidR="00D44BE6" w:rsidRDefault="00D44BE6" w:rsidP="00D44BE6">
      <w:pPr>
        <w:jc w:val="both"/>
        <w:rPr>
          <w:b/>
        </w:rPr>
      </w:pPr>
      <w:r>
        <w:rPr>
          <w:rFonts w:ascii="Times New Roman" w:eastAsia="Times New Roman" w:hAnsi="Times New Roman"/>
          <w:sz w:val="24"/>
          <w:szCs w:val="24"/>
          <w:lang w:eastAsia="el-GR"/>
        </w:rPr>
        <w:lastRenderedPageBreak/>
        <w:t>2) Απλή και καθαρή εντολή για πληρωμή ορισμένου ποσού («πληρώσατε + συγκεκριμένο ποσό»).</w:t>
      </w:r>
    </w:p>
    <w:p w14:paraId="47E93870"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3) Το όνομα του πληρωτή (όνομα και επώνυμο ή επωνυμία).</w:t>
      </w:r>
    </w:p>
    <w:p w14:paraId="592706BD"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493A69A2"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4) Ο χρόνος λήξης (εάν λείπει, η συναλλαγματική γίνεται όψεως).</w:t>
      </w:r>
    </w:p>
    <w:p w14:paraId="60F3580C"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7285A94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5)Ο τόπος πληρωμής (αν δεν αναγράφεται, θεωρείται ως τόπος πληρωμής αυτός που αναγράφεται δίπλα στο όνομα του πληρωτή).</w:t>
      </w:r>
    </w:p>
    <w:p w14:paraId="0CBC4910"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2E4BA1E3"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6) Το όνομα του λήπτη.</w:t>
      </w:r>
    </w:p>
    <w:p w14:paraId="268E4859"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B7A51BA"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7) Ο τόπος και χρόνος έκδοσης (εάν λείπει ο τόπος, θεωρείται ως τόπος έκδοσης αυτός που σημειώνεται δίπλα στο όνομα του εκδότη).</w:t>
      </w:r>
    </w:p>
    <w:p w14:paraId="5E9E2CC7"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7528B0D2"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8) Υπογραφή του εκδότη.</w:t>
      </w:r>
    </w:p>
    <w:p w14:paraId="35146306"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6A27A50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9)Νόμιμη χαρτοσήμανσή της.</w:t>
      </w:r>
    </w:p>
    <w:p w14:paraId="0DF32B88"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44D9AB0A" w14:textId="77777777" w:rsidR="00D44BE6" w:rsidRDefault="00D44BE6" w:rsidP="00D44BE6">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Οπισθογράφηση</w:t>
      </w:r>
    </w:p>
    <w:p w14:paraId="6D838608" w14:textId="77777777" w:rsidR="00D44BE6" w:rsidRDefault="00D44BE6" w:rsidP="00D44BE6">
      <w:pPr>
        <w:spacing w:after="0" w:line="240" w:lineRule="auto"/>
        <w:jc w:val="both"/>
        <w:rPr>
          <w:rFonts w:ascii="Times New Roman" w:eastAsia="Times New Roman" w:hAnsi="Times New Roman"/>
          <w:b/>
          <w:sz w:val="24"/>
          <w:szCs w:val="24"/>
          <w:lang w:val="en-US" w:eastAsia="el-GR"/>
        </w:rPr>
      </w:pPr>
    </w:p>
    <w:p w14:paraId="69B9D438" w14:textId="77777777" w:rsidR="00D44BE6" w:rsidRDefault="00D44BE6" w:rsidP="00D44BE6">
      <w:pPr>
        <w:numPr>
          <w:ilvl w:val="0"/>
          <w:numId w:val="7"/>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Πώς μεταβιβάζεται η συναλλαγματική; Τι γνωρίζετε για την οπισθογράφηση;</w:t>
      </w:r>
    </w:p>
    <w:p w14:paraId="190F572A"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7C8FB288"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Αν δεν υπάρχει ρήτρα «όχι εις </w:t>
      </w:r>
      <w:proofErr w:type="spellStart"/>
      <w:r>
        <w:rPr>
          <w:rFonts w:ascii="Times New Roman" w:eastAsia="Times New Roman" w:hAnsi="Times New Roman"/>
          <w:sz w:val="24"/>
          <w:szCs w:val="24"/>
          <w:lang w:eastAsia="el-GR"/>
        </w:rPr>
        <w:t>διαταγήν</w:t>
      </w:r>
      <w:proofErr w:type="spellEnd"/>
      <w:r>
        <w:rPr>
          <w:rFonts w:ascii="Times New Roman" w:eastAsia="Times New Roman" w:hAnsi="Times New Roman"/>
          <w:sz w:val="24"/>
          <w:szCs w:val="24"/>
          <w:lang w:eastAsia="el-GR"/>
        </w:rPr>
        <w:t>» από τον εκδότη, η συναλλαγματική μπορεί να μεταβιβασθεί με οπισθογράφηση, δηλαδή με πράξη του λήπτη ότι μεταβιβάζει το δικαίωμα για την απαίτηση του αναγραφόμενου ποσού, σε άλλο πρόσωπο. Η οπισθογράφηση γίνεται στο πίσω μέρος της συναλλαγματικής.</w:t>
      </w:r>
    </w:p>
    <w:p w14:paraId="2FC1082A"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1B62F75F"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Διακρίνεται σε:</w:t>
      </w:r>
    </w:p>
    <w:p w14:paraId="3EB8AF4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4E285636"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 </w:t>
      </w:r>
      <w:r>
        <w:rPr>
          <w:rFonts w:ascii="Times New Roman" w:eastAsia="Times New Roman" w:hAnsi="Times New Roman"/>
          <w:b/>
          <w:i/>
          <w:sz w:val="24"/>
          <w:szCs w:val="24"/>
          <w:lang w:eastAsia="el-GR"/>
        </w:rPr>
        <w:t>πλήρη</w:t>
      </w:r>
      <w:r>
        <w:rPr>
          <w:rFonts w:ascii="Times New Roman" w:eastAsia="Times New Roman" w:hAnsi="Times New Roman"/>
          <w:sz w:val="24"/>
          <w:szCs w:val="24"/>
          <w:lang w:eastAsia="el-GR"/>
        </w:rPr>
        <w:t>: περιέχει απλή και καθαρή εντολή για πληρωμή του αναγραφόμενου ποσού, το όνομα του νέου λήπτη, ημερομηνία και υπογραφή.</w:t>
      </w:r>
    </w:p>
    <w:p w14:paraId="7C802A48"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5BE3161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 </w:t>
      </w:r>
      <w:r>
        <w:rPr>
          <w:rFonts w:ascii="Times New Roman" w:eastAsia="Times New Roman" w:hAnsi="Times New Roman"/>
          <w:b/>
          <w:i/>
          <w:sz w:val="24"/>
          <w:szCs w:val="24"/>
          <w:lang w:eastAsia="el-GR"/>
        </w:rPr>
        <w:t>λευκή</w:t>
      </w:r>
      <w:r>
        <w:rPr>
          <w:rFonts w:ascii="Times New Roman" w:eastAsia="Times New Roman" w:hAnsi="Times New Roman"/>
          <w:sz w:val="24"/>
          <w:szCs w:val="24"/>
          <w:lang w:eastAsia="el-GR"/>
        </w:rPr>
        <w:t>: περιέχει μόνο την υπογραφή του οπισθογράφου.</w:t>
      </w:r>
    </w:p>
    <w:p w14:paraId="31D3A65C"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1FA1D2C4"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 νέος κομιστής μπορεί στη συνέχεια να οπισθογραφήσει τη συναλλαγματική. Δεν υπάρχει περιορισμός οπισθογραφήσεων.</w:t>
      </w:r>
    </w:p>
    <w:p w14:paraId="1E1F7DA6"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92417FB"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Νόμιμος κομιστής θεωρείται ο τελευταίος κάτοχος της συναλλαγματικής που στηρίζει το δικαίωμά του σε αδιάκοπη σειρά οπισθογραφήσεων.</w:t>
      </w:r>
    </w:p>
    <w:p w14:paraId="38B8C76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23C5D438" w14:textId="77777777" w:rsidR="00D44BE6" w:rsidRDefault="00D44BE6" w:rsidP="00D44BE6">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Τριτεγγύηση</w:t>
      </w:r>
    </w:p>
    <w:p w14:paraId="776B251C" w14:textId="77777777" w:rsidR="00D44BE6" w:rsidRDefault="00D44BE6" w:rsidP="00D44BE6">
      <w:pPr>
        <w:spacing w:after="0" w:line="240" w:lineRule="auto"/>
        <w:jc w:val="both"/>
        <w:rPr>
          <w:rFonts w:ascii="Times New Roman" w:eastAsia="Times New Roman" w:hAnsi="Times New Roman"/>
          <w:b/>
          <w:sz w:val="24"/>
          <w:szCs w:val="24"/>
          <w:lang w:val="en-US" w:eastAsia="el-GR"/>
        </w:rPr>
      </w:pPr>
    </w:p>
    <w:p w14:paraId="647B88EC" w14:textId="77777777" w:rsidR="00D44BE6" w:rsidRDefault="00D44BE6" w:rsidP="00D44BE6">
      <w:pPr>
        <w:numPr>
          <w:ilvl w:val="0"/>
          <w:numId w:val="7"/>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 xml:space="preserve">Τι γνωρίζετε για την τριτεγγύηση, αποδοχή και πληρωμή της συναλλαγματικής; </w:t>
      </w:r>
    </w:p>
    <w:p w14:paraId="7240B959"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38136F96"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πράξη  τρίτου προσώπου, το οποίο εγγυάται για πρόσωπο που έχει ευθύνη από συναλλαγματική (εκδότη, πληρωτή, οπισθογράφου). Γίνεται με υπογραφή του τριτεγγυητή κάτω από τη φράση «</w:t>
      </w:r>
      <w:proofErr w:type="spellStart"/>
      <w:r>
        <w:rPr>
          <w:rFonts w:ascii="Times New Roman" w:eastAsia="Times New Roman" w:hAnsi="Times New Roman"/>
          <w:sz w:val="24"/>
          <w:szCs w:val="24"/>
          <w:lang w:eastAsia="el-GR"/>
        </w:rPr>
        <w:t>τριτεγγυώμαι</w:t>
      </w:r>
      <w:proofErr w:type="spellEnd"/>
      <w:r>
        <w:rPr>
          <w:rFonts w:ascii="Times New Roman" w:eastAsia="Times New Roman" w:hAnsi="Times New Roman"/>
          <w:sz w:val="24"/>
          <w:szCs w:val="24"/>
          <w:lang w:eastAsia="el-GR"/>
        </w:rPr>
        <w:t xml:space="preserve"> υπέρ του» ή «ο τριτεγγυητής» ή άλλη </w:t>
      </w:r>
      <w:r>
        <w:rPr>
          <w:rFonts w:ascii="Times New Roman" w:eastAsia="Times New Roman" w:hAnsi="Times New Roman"/>
          <w:sz w:val="24"/>
          <w:szCs w:val="24"/>
          <w:lang w:eastAsia="el-GR"/>
        </w:rPr>
        <w:lastRenderedPageBreak/>
        <w:t>παρόμοια φράση. Ο τριτεγγυητής ευθύνεται για το ποσό για το οποίο έχει τριτεγγυηθεί. Εάν πληρώσει τη συναλλαγματική, μπορεί να στραφεί εναντίον του προσώπου για το οποίο τριτεγγυήθηκε και εναντίον όλων των προσώπων, τα οποία ευθύνονται έναντι του τελευταίου.</w:t>
      </w:r>
    </w:p>
    <w:p w14:paraId="5CACA8D4"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66D5B6F6"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Αποδοχή</w:t>
      </w:r>
    </w:p>
    <w:p w14:paraId="2FD8F56D"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314C2C51"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Είναι η δήλωση του πληρωτή ότι αποδέχεται να πληρώσει το χρηματικό ποσό που αναγράφεται στη συναλλαγματική στο χρόνο λήξης της. Γίνεται με την υπογραφή του κάτω από τη λέξη «Δεκτή». Με την υπογραφή γίνεται αποδέκτης και καθίσταται οφειλέτης. </w:t>
      </w:r>
    </w:p>
    <w:p w14:paraId="524CF179"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6CD884D3"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Πληρωμή</w:t>
      </w:r>
    </w:p>
    <w:p w14:paraId="496C72A3"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6076A4EA"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συναλλαγματική εμφανίζεται για πληρωμή την ημέρα λήξης της ή το αργότερο μέσα στις δύο επόμενες εργάσιμες ημέρες, από τον δικαιούχο και στον τόπο πληρωμής.</w:t>
      </w:r>
    </w:p>
    <w:p w14:paraId="42A18CB5"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14:paraId="4A9FE494"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«όψεως» μπορεί να εμφανιστεί οποτεδήποτε μέσα σε ένα χρόνο από την έκδοσή της.</w:t>
      </w:r>
    </w:p>
    <w:p w14:paraId="7310E006"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696F335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Εάν ο κομιστής δεν εμφανίσει τη συναλλαγματική στις ανωτέρω προθεσμίες, διατηρεί τα δικαιώματά του εναντίον του αποδέκτη και τριτεγγυητή, αλλά χάνει τα δικαιώματα κατά των υπολοίπων (εκδότη, οπισθογράφου).</w:t>
      </w:r>
    </w:p>
    <w:p w14:paraId="6A11D03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486CF976"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Γραμμάτιο «εις </w:t>
      </w:r>
      <w:proofErr w:type="spellStart"/>
      <w:r>
        <w:rPr>
          <w:rFonts w:ascii="Times New Roman" w:eastAsia="Times New Roman" w:hAnsi="Times New Roman"/>
          <w:b/>
          <w:sz w:val="24"/>
          <w:szCs w:val="24"/>
          <w:lang w:eastAsia="el-GR"/>
        </w:rPr>
        <w:t>διαταγήν</w:t>
      </w:r>
      <w:proofErr w:type="spellEnd"/>
      <w:r>
        <w:rPr>
          <w:rFonts w:ascii="Times New Roman" w:eastAsia="Times New Roman" w:hAnsi="Times New Roman"/>
          <w:b/>
          <w:sz w:val="24"/>
          <w:szCs w:val="24"/>
          <w:lang w:eastAsia="el-GR"/>
        </w:rPr>
        <w:t>» (ν. 5325/1932 και 5280/1931)</w:t>
      </w:r>
    </w:p>
    <w:p w14:paraId="17AB01E8"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1674D330" w14:textId="77777777" w:rsidR="00D44BE6" w:rsidRDefault="00D44BE6" w:rsidP="00D44BE6">
      <w:pPr>
        <w:numPr>
          <w:ilvl w:val="0"/>
          <w:numId w:val="7"/>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 xml:space="preserve">Τι είναι γραμμάτιο εις </w:t>
      </w:r>
      <w:proofErr w:type="spellStart"/>
      <w:r>
        <w:rPr>
          <w:rFonts w:ascii="Times New Roman" w:eastAsia="Times New Roman" w:hAnsi="Times New Roman"/>
          <w:b/>
          <w:i/>
          <w:sz w:val="24"/>
          <w:szCs w:val="24"/>
          <w:lang w:eastAsia="el-GR"/>
        </w:rPr>
        <w:t>διαταγήν</w:t>
      </w:r>
      <w:proofErr w:type="spellEnd"/>
      <w:r>
        <w:rPr>
          <w:rFonts w:ascii="Times New Roman" w:eastAsia="Times New Roman" w:hAnsi="Times New Roman"/>
          <w:b/>
          <w:i/>
          <w:sz w:val="24"/>
          <w:szCs w:val="24"/>
          <w:lang w:eastAsia="el-GR"/>
        </w:rPr>
        <w:t xml:space="preserve"> και ποια είναι τα βασικά του στοιχεία (ερώτηση πιστοποίησης 53, ομάδα Β); </w:t>
      </w:r>
    </w:p>
    <w:p w14:paraId="1AD68ADE"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339A237E"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Έννοια</w:t>
      </w:r>
    </w:p>
    <w:p w14:paraId="3B505F22"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155E6456"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αξιόγραφο που χαρακτηρίζεται στο κείμενό του ως γραμμάτιο σε διαταγή και το οποίο περιέχει απλή και καθαρή υπόσχεση για πληρωμή ορισμένου χρηματικού ποσού σε ορισμένο χρόνο. Το πρόσωπο που το εκδίδει λέγεται εκδότης και το πρόσωπο που δικαιούται να απαιτήσει την καταβολή του χρηματικού ποσού λέγεται λήπτης.</w:t>
      </w:r>
    </w:p>
    <w:p w14:paraId="613BE79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522FABF2"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Στοιχεία του γραμματίου εις </w:t>
      </w:r>
      <w:proofErr w:type="spellStart"/>
      <w:r>
        <w:rPr>
          <w:rFonts w:ascii="Times New Roman" w:eastAsia="Times New Roman" w:hAnsi="Times New Roman"/>
          <w:sz w:val="24"/>
          <w:szCs w:val="24"/>
          <w:lang w:eastAsia="el-GR"/>
        </w:rPr>
        <w:t>διαταγήν</w:t>
      </w:r>
      <w:proofErr w:type="spellEnd"/>
      <w:r>
        <w:rPr>
          <w:rFonts w:ascii="Times New Roman" w:eastAsia="Times New Roman" w:hAnsi="Times New Roman"/>
          <w:sz w:val="24"/>
          <w:szCs w:val="24"/>
          <w:lang w:eastAsia="el-GR"/>
        </w:rPr>
        <w:t xml:space="preserve"> είναι:</w:t>
      </w:r>
    </w:p>
    <w:p w14:paraId="09E44FF0"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16DB68AE" w14:textId="77777777" w:rsidR="00D44BE6" w:rsidRDefault="00D44BE6" w:rsidP="00D44BE6">
      <w:pPr>
        <w:numPr>
          <w:ilvl w:val="0"/>
          <w:numId w:val="5"/>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Ονομασία</w:t>
      </w:r>
      <w:r>
        <w:rPr>
          <w:rFonts w:ascii="Times New Roman" w:eastAsia="Times New Roman" w:hAnsi="Times New Roman"/>
          <w:sz w:val="24"/>
          <w:szCs w:val="24"/>
          <w:lang w:eastAsia="el-GR"/>
        </w:rPr>
        <w:t xml:space="preserve">: στο κείμενο του τίτλου πρέπει να περιέχεται η φράση «γραμμάτιο εις </w:t>
      </w:r>
      <w:proofErr w:type="spellStart"/>
      <w:r>
        <w:rPr>
          <w:rFonts w:ascii="Times New Roman" w:eastAsia="Times New Roman" w:hAnsi="Times New Roman"/>
          <w:sz w:val="24"/>
          <w:szCs w:val="24"/>
          <w:lang w:eastAsia="el-GR"/>
        </w:rPr>
        <w:t>διαταγήν</w:t>
      </w:r>
      <w:proofErr w:type="spellEnd"/>
      <w:r>
        <w:rPr>
          <w:rFonts w:ascii="Times New Roman" w:eastAsia="Times New Roman" w:hAnsi="Times New Roman"/>
          <w:sz w:val="24"/>
          <w:szCs w:val="24"/>
          <w:lang w:eastAsia="el-GR"/>
        </w:rPr>
        <w:t>».</w:t>
      </w:r>
    </w:p>
    <w:p w14:paraId="7A4BA16A" w14:textId="77777777" w:rsidR="00D44BE6" w:rsidRDefault="00D44BE6" w:rsidP="00D44BE6">
      <w:pPr>
        <w:spacing w:after="0" w:line="240" w:lineRule="auto"/>
        <w:ind w:left="360"/>
        <w:jc w:val="both"/>
        <w:rPr>
          <w:rFonts w:ascii="Times New Roman" w:eastAsia="Times New Roman" w:hAnsi="Times New Roman"/>
          <w:sz w:val="24"/>
          <w:szCs w:val="24"/>
          <w:lang w:eastAsia="el-GR"/>
        </w:rPr>
      </w:pPr>
    </w:p>
    <w:p w14:paraId="427C6747" w14:textId="77777777" w:rsidR="00D44BE6" w:rsidRDefault="00D44BE6" w:rsidP="00D44BE6">
      <w:pPr>
        <w:numPr>
          <w:ilvl w:val="0"/>
          <w:numId w:val="5"/>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απλή και καθαρή</w:t>
      </w:r>
      <w:r>
        <w:rPr>
          <w:rFonts w:ascii="Times New Roman" w:eastAsia="Times New Roman" w:hAnsi="Times New Roman"/>
          <w:b/>
          <w:i/>
          <w:sz w:val="24"/>
          <w:szCs w:val="24"/>
          <w:lang w:eastAsia="el-GR"/>
        </w:rPr>
        <w:t xml:space="preserve"> υπόσχεση</w:t>
      </w:r>
      <w:r>
        <w:rPr>
          <w:rFonts w:ascii="Times New Roman" w:eastAsia="Times New Roman" w:hAnsi="Times New Roman"/>
          <w:sz w:val="24"/>
          <w:szCs w:val="24"/>
          <w:lang w:eastAsia="el-GR"/>
        </w:rPr>
        <w:t xml:space="preserve"> </w:t>
      </w:r>
      <w:r>
        <w:rPr>
          <w:rFonts w:ascii="Times New Roman" w:eastAsia="Times New Roman" w:hAnsi="Times New Roman"/>
          <w:b/>
          <w:i/>
          <w:sz w:val="24"/>
          <w:szCs w:val="24"/>
          <w:lang w:eastAsia="el-GR"/>
        </w:rPr>
        <w:t>για πληρωμή</w:t>
      </w:r>
      <w:r>
        <w:rPr>
          <w:rFonts w:ascii="Times New Roman" w:eastAsia="Times New Roman" w:hAnsi="Times New Roman"/>
          <w:sz w:val="24"/>
          <w:szCs w:val="24"/>
          <w:lang w:eastAsia="el-GR"/>
        </w:rPr>
        <w:t xml:space="preserve"> του χρηματικού ποσού.</w:t>
      </w:r>
    </w:p>
    <w:p w14:paraId="3992EDBA" w14:textId="77777777" w:rsidR="00D44BE6" w:rsidRDefault="00D44BE6" w:rsidP="00D44BE6">
      <w:pPr>
        <w:spacing w:after="0" w:line="240" w:lineRule="auto"/>
        <w:ind w:firstLine="360"/>
        <w:jc w:val="both"/>
        <w:rPr>
          <w:rFonts w:ascii="Times New Roman" w:eastAsia="Times New Roman" w:hAnsi="Times New Roman"/>
          <w:sz w:val="24"/>
          <w:szCs w:val="24"/>
          <w:lang w:eastAsia="el-GR"/>
        </w:rPr>
      </w:pPr>
    </w:p>
    <w:p w14:paraId="54B6D7BA" w14:textId="77777777" w:rsidR="00D44BE6" w:rsidRDefault="00D44BE6" w:rsidP="00D44BE6">
      <w:pPr>
        <w:spacing w:after="0" w:line="240" w:lineRule="auto"/>
        <w:ind w:firstLine="36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Σχετικά με τα υπόλοιπα στοιχεία (χρονολογία έκδοσης κ.λπ.), ισχύουν τα ίδια με τη συναλλαγματική.</w:t>
      </w:r>
    </w:p>
    <w:p w14:paraId="057EEEA3"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7195A48D"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Διαφορές γραμματίου εις </w:t>
      </w:r>
      <w:proofErr w:type="spellStart"/>
      <w:r>
        <w:rPr>
          <w:rFonts w:ascii="Times New Roman" w:eastAsia="Times New Roman" w:hAnsi="Times New Roman"/>
          <w:b/>
          <w:sz w:val="24"/>
          <w:szCs w:val="24"/>
          <w:lang w:eastAsia="el-GR"/>
        </w:rPr>
        <w:t>διαταγήν</w:t>
      </w:r>
      <w:proofErr w:type="spellEnd"/>
      <w:r>
        <w:rPr>
          <w:rFonts w:ascii="Times New Roman" w:eastAsia="Times New Roman" w:hAnsi="Times New Roman"/>
          <w:b/>
          <w:sz w:val="24"/>
          <w:szCs w:val="24"/>
          <w:lang w:eastAsia="el-GR"/>
        </w:rPr>
        <w:t xml:space="preserve"> και συναλλαγματικής</w:t>
      </w:r>
    </w:p>
    <w:p w14:paraId="14D69E0D"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087A10B3"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1)Το γραμμάτιο εις </w:t>
      </w:r>
      <w:proofErr w:type="spellStart"/>
      <w:r>
        <w:rPr>
          <w:rFonts w:ascii="Times New Roman" w:eastAsia="Times New Roman" w:hAnsi="Times New Roman"/>
          <w:sz w:val="24"/>
          <w:szCs w:val="24"/>
          <w:lang w:eastAsia="el-GR"/>
        </w:rPr>
        <w:t>διαταγήν</w:t>
      </w:r>
      <w:proofErr w:type="spellEnd"/>
      <w:r>
        <w:rPr>
          <w:rFonts w:ascii="Times New Roman" w:eastAsia="Times New Roman" w:hAnsi="Times New Roman"/>
          <w:sz w:val="24"/>
          <w:szCs w:val="24"/>
          <w:lang w:eastAsia="el-GR"/>
        </w:rPr>
        <w:t xml:space="preserve"> περιέχει υπόσχεση, ενώ η συναλλαγματική εντολή για πληρωμή ορισμένου ποσού.</w:t>
      </w:r>
    </w:p>
    <w:p w14:paraId="4DDF4A70"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A37995C"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 xml:space="preserve">2)Στο γραμμάτιο εις </w:t>
      </w:r>
      <w:proofErr w:type="spellStart"/>
      <w:r>
        <w:rPr>
          <w:rFonts w:ascii="Times New Roman" w:eastAsia="Times New Roman" w:hAnsi="Times New Roman"/>
          <w:sz w:val="24"/>
          <w:szCs w:val="24"/>
          <w:lang w:eastAsia="el-GR"/>
        </w:rPr>
        <w:t>διαταγήν</w:t>
      </w:r>
      <w:proofErr w:type="spellEnd"/>
      <w:r>
        <w:rPr>
          <w:rFonts w:ascii="Times New Roman" w:eastAsia="Times New Roman" w:hAnsi="Times New Roman"/>
          <w:sz w:val="24"/>
          <w:szCs w:val="24"/>
          <w:lang w:eastAsia="el-GR"/>
        </w:rPr>
        <w:t xml:space="preserve"> ο εκδότης ταυτίζεται με τον οφειλέτη, ενώ στη συναλλαγματική ο εκδότης είναι εξ αναγωγής υπόχρεος.</w:t>
      </w:r>
    </w:p>
    <w:p w14:paraId="12031CC4"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1C73437A" w14:textId="77777777" w:rsidR="00D44BE6" w:rsidRDefault="00D44BE6" w:rsidP="00D44BE6">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Τραπεζική επιταγή (ν. 5960/1933 και 5868/1933)</w:t>
      </w:r>
    </w:p>
    <w:p w14:paraId="0CF0629C" w14:textId="77777777" w:rsidR="00D44BE6" w:rsidRDefault="00D44BE6" w:rsidP="00D44BE6">
      <w:pPr>
        <w:spacing w:after="0" w:line="240" w:lineRule="auto"/>
        <w:jc w:val="both"/>
        <w:rPr>
          <w:rFonts w:ascii="Times New Roman" w:eastAsia="Times New Roman" w:hAnsi="Times New Roman"/>
          <w:b/>
          <w:sz w:val="24"/>
          <w:szCs w:val="24"/>
          <w:lang w:val="en-US" w:eastAsia="el-GR"/>
        </w:rPr>
      </w:pPr>
    </w:p>
    <w:p w14:paraId="7D03B27D" w14:textId="77777777" w:rsidR="00D44BE6" w:rsidRDefault="00D44BE6" w:rsidP="00D44BE6">
      <w:pPr>
        <w:numPr>
          <w:ilvl w:val="0"/>
          <w:numId w:val="7"/>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είναι επιταγή και ποια είναι τα βασικά της στοιχεία (ερώτηση πιστοποίησης 50, ομάδα Β);</w:t>
      </w:r>
    </w:p>
    <w:p w14:paraId="11E371FB" w14:textId="77777777" w:rsidR="00D44BE6" w:rsidRDefault="00D44BE6" w:rsidP="00D44BE6">
      <w:pPr>
        <w:spacing w:after="0" w:line="240" w:lineRule="auto"/>
        <w:ind w:left="360"/>
        <w:rPr>
          <w:rFonts w:ascii="Times New Roman" w:eastAsia="Times New Roman" w:hAnsi="Times New Roman"/>
          <w:b/>
          <w:i/>
          <w:sz w:val="24"/>
          <w:szCs w:val="24"/>
          <w:lang w:eastAsia="el-GR"/>
        </w:rPr>
      </w:pPr>
    </w:p>
    <w:p w14:paraId="5D98545E"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Έννοια</w:t>
      </w:r>
    </w:p>
    <w:p w14:paraId="37E97E1B"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13979120" w14:textId="77777777" w:rsidR="00D44BE6" w:rsidRDefault="00D44BE6" w:rsidP="00D44BE6">
      <w:pPr>
        <w:spacing w:after="0" w:line="240" w:lineRule="auto"/>
        <w:jc w:val="both"/>
        <w:rPr>
          <w:rFonts w:ascii="Times New Roman" w:eastAsia="Times New Roman" w:hAnsi="Times New Roman"/>
          <w:b/>
          <w:i/>
          <w:sz w:val="24"/>
          <w:szCs w:val="24"/>
          <w:lang w:eastAsia="el-GR"/>
        </w:rPr>
      </w:pPr>
      <w:r>
        <w:rPr>
          <w:rFonts w:ascii="Times New Roman" w:eastAsia="Times New Roman" w:hAnsi="Times New Roman"/>
          <w:sz w:val="24"/>
          <w:szCs w:val="24"/>
          <w:lang w:eastAsia="el-GR"/>
        </w:rPr>
        <w:t xml:space="preserve">Είναι αξιόγραφο, που χαρακτηρίζεται στο κείμενό του ως επιταγή και περιέχει απλή και καθαρή διαταγή προς ορισμένη τράπεζα για πληρωμή (στον λήπτη ή στον κομιστή ή σε διαταγή του) ορισμένου χρηματικού ποσού, σε ορισμένο τόπο, </w:t>
      </w:r>
      <w:r>
        <w:rPr>
          <w:rFonts w:ascii="Times New Roman" w:eastAsia="Times New Roman" w:hAnsi="Times New Roman"/>
          <w:b/>
          <w:i/>
          <w:sz w:val="24"/>
          <w:szCs w:val="24"/>
          <w:lang w:eastAsia="el-GR"/>
        </w:rPr>
        <w:t>«εν όψει» εντός οκτώ (8) ημερών από την επομένη της έκδοσης ή «άμα τη εμφανίσει» (μεταχρονολογημένη επιταγή).</w:t>
      </w:r>
    </w:p>
    <w:p w14:paraId="38A73EC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31F72EB"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Το πρόσωπο που εκδίδει την επιταγή λέγεται εκδότης, η τράπεζα λέγεται πληρωτής και το πρόσωπο που δικαιούται να απαιτήσει την πληρωμή λέγεται λήπτης.</w:t>
      </w:r>
    </w:p>
    <w:p w14:paraId="68885E10"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528D6A9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Τυπικά στοιχεία επιταγής:</w:t>
      </w:r>
    </w:p>
    <w:p w14:paraId="163F57CF"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17186D14"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Η ονομασία στο κείμενο του εγγράφου της λέξης «επιταγή»,</w:t>
      </w:r>
    </w:p>
    <w:p w14:paraId="1F1D59AE"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Απλή και καθαρή διαταγή για πληρωμή ορισμένου χρηματικού ποσού,</w:t>
      </w:r>
    </w:p>
    <w:p w14:paraId="440631A4"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 Το όνομα του πληρωτή [μόνο Τράπεζα ή Ν.Π.Δ.Δ. που ασκεί τραπεζικές  εργασίες (π.χ. Ταμείο Παρακαταθηκών και Δανείων)],</w:t>
      </w:r>
    </w:p>
    <w:p w14:paraId="3CAB3AB8"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 Τόπος πληρωμής (αν δεν υπάρχει, θεωρείται αυτός που αναγράφεται δίπλα στο όνομα του πληρωτή),</w:t>
      </w:r>
    </w:p>
    <w:p w14:paraId="0FF86C07"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 Τόπος και χρονολογία έκδοσης (αν δεν υπάρχει τόπος έκδοσης, θεωρείται αυτός που αναγράφεται δίπλα στην υπογραφή του εκδότη).</w:t>
      </w:r>
    </w:p>
    <w:p w14:paraId="48551173" w14:textId="77777777" w:rsidR="00D44BE6" w:rsidRDefault="00D44BE6" w:rsidP="00D44BE6">
      <w:pPr>
        <w:spacing w:after="0" w:line="240" w:lineRule="auto"/>
        <w:jc w:val="both"/>
        <w:rPr>
          <w:rFonts w:ascii="Times New Roman" w:eastAsia="Times New Roman" w:hAnsi="Times New Roman"/>
          <w:sz w:val="24"/>
          <w:szCs w:val="24"/>
          <w:lang w:eastAsia="el-GR"/>
        </w:rPr>
      </w:pPr>
      <w:proofErr w:type="spellStart"/>
      <w:r>
        <w:rPr>
          <w:rFonts w:ascii="Times New Roman" w:eastAsia="Times New Roman" w:hAnsi="Times New Roman"/>
          <w:sz w:val="24"/>
          <w:szCs w:val="24"/>
          <w:lang w:eastAsia="el-GR"/>
        </w:rPr>
        <w:t>στ</w:t>
      </w:r>
      <w:proofErr w:type="spellEnd"/>
      <w:r>
        <w:rPr>
          <w:rFonts w:ascii="Times New Roman" w:eastAsia="Times New Roman" w:hAnsi="Times New Roman"/>
          <w:sz w:val="24"/>
          <w:szCs w:val="24"/>
          <w:lang w:eastAsia="el-GR"/>
        </w:rPr>
        <w:t>) Υπογραφή του εκδότη</w:t>
      </w:r>
    </w:p>
    <w:p w14:paraId="028B3881"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2036A88"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επιταγή είναι </w:t>
      </w:r>
      <w:r>
        <w:rPr>
          <w:rFonts w:ascii="Times New Roman" w:eastAsia="Times New Roman" w:hAnsi="Times New Roman"/>
          <w:b/>
          <w:i/>
          <w:sz w:val="24"/>
          <w:szCs w:val="24"/>
          <w:lang w:eastAsia="el-GR"/>
        </w:rPr>
        <w:t>πάντα πληρωτέα εν όψει (δηλαδή μόλις εμφανιστεί στον πληρωτή</w:t>
      </w:r>
      <w:r>
        <w:rPr>
          <w:rFonts w:ascii="Times New Roman" w:eastAsia="Times New Roman" w:hAnsi="Times New Roman"/>
          <w:sz w:val="24"/>
          <w:szCs w:val="24"/>
          <w:lang w:eastAsia="el-GR"/>
        </w:rPr>
        <w:t>). Ο κομιστής πρέπει να την εμφανίσει για πληρωμή μέσα σε:</w:t>
      </w:r>
    </w:p>
    <w:p w14:paraId="481AA9B1"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41ECC451" w14:textId="77777777" w:rsidR="00D44BE6" w:rsidRDefault="00D44BE6" w:rsidP="00D44BE6">
      <w:pPr>
        <w:numPr>
          <w:ilvl w:val="0"/>
          <w:numId w:val="6"/>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Οκτώ (8) ημέρες όταν ο τόπος έκδοσης και τόπος πληρωμής βρίσκονται στην Ελλάδα,</w:t>
      </w:r>
    </w:p>
    <w:p w14:paraId="3334292C" w14:textId="77777777" w:rsidR="00D44BE6" w:rsidRDefault="00D44BE6" w:rsidP="00D44BE6">
      <w:pPr>
        <w:numPr>
          <w:ilvl w:val="0"/>
          <w:numId w:val="6"/>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Είκοσι (20) ημέρες όταν ο τόπος έκδοσης και πληρωμής βρίσκονται σε διαφορετικές χώρες τις ίδιας ηπείρου.</w:t>
      </w:r>
    </w:p>
    <w:p w14:paraId="731C5D57" w14:textId="77777777" w:rsidR="00D44BE6" w:rsidRDefault="00D44BE6" w:rsidP="00D44BE6">
      <w:pPr>
        <w:numPr>
          <w:ilvl w:val="0"/>
          <w:numId w:val="6"/>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Εβδομήντα (70) ημέρες όταν ο τόπος έκδοσης και τόπος πληρωμής βρίσκονται σε διαφορετικές ηπείρους.</w:t>
      </w:r>
    </w:p>
    <w:p w14:paraId="2235C313"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3897C1C"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Δίγραμμη Επιταγή</w:t>
      </w:r>
    </w:p>
    <w:p w14:paraId="4C6AE73B"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3C35B0F4"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επιταγή που φέρει δύο παράλληλες γραμμές κάθετα ή πλάγια προς το κείμενο, τις οποίες μπορεί να θέσει ο εκδότης ή ο κομιστής της.</w:t>
      </w:r>
    </w:p>
    <w:p w14:paraId="72D25768"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0A7017A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δίγραμμη επιταγή δεν μπορεί να μεταβιβαστεί.</w:t>
      </w:r>
    </w:p>
    <w:p w14:paraId="0948710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3B241F8F" w14:textId="77777777" w:rsidR="00D44BE6" w:rsidRDefault="00D44BE6" w:rsidP="00D44BE6">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Ακάλυπτη Επιταγή</w:t>
      </w:r>
    </w:p>
    <w:p w14:paraId="73DB95E0" w14:textId="77777777" w:rsidR="00D44BE6" w:rsidRDefault="00D44BE6" w:rsidP="00D44BE6">
      <w:pPr>
        <w:spacing w:after="0" w:line="240" w:lineRule="auto"/>
        <w:jc w:val="both"/>
        <w:rPr>
          <w:rFonts w:ascii="Times New Roman" w:eastAsia="Times New Roman" w:hAnsi="Times New Roman"/>
          <w:b/>
          <w:sz w:val="24"/>
          <w:szCs w:val="24"/>
          <w:lang w:val="en-US" w:eastAsia="el-GR"/>
        </w:rPr>
      </w:pPr>
    </w:p>
    <w:p w14:paraId="4A11A5EA" w14:textId="77777777" w:rsidR="00D44BE6" w:rsidRDefault="00D44BE6" w:rsidP="00D44BE6">
      <w:pPr>
        <w:numPr>
          <w:ilvl w:val="0"/>
          <w:numId w:val="7"/>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lastRenderedPageBreak/>
        <w:t>Τι γνωρίζετε για την ακάλυπτη επιταγή;</w:t>
      </w:r>
    </w:p>
    <w:p w14:paraId="2216DF72" w14:textId="77777777" w:rsidR="00D44BE6" w:rsidRDefault="00D44BE6" w:rsidP="00D44BE6">
      <w:pPr>
        <w:spacing w:after="0" w:line="240" w:lineRule="auto"/>
        <w:jc w:val="both"/>
        <w:rPr>
          <w:rFonts w:ascii="Times New Roman" w:eastAsia="Times New Roman" w:hAnsi="Times New Roman"/>
          <w:b/>
          <w:sz w:val="24"/>
          <w:szCs w:val="24"/>
          <w:lang w:eastAsia="el-GR"/>
        </w:rPr>
      </w:pPr>
    </w:p>
    <w:p w14:paraId="6286DF4B"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επιταγή, που κατά τη διάρκεια της προθεσμίας εμφάνισης, δεν καλύπτεται από ισόποση κατάθεση  του εκδότη στην Τράπεζα.</w:t>
      </w:r>
    </w:p>
    <w:p w14:paraId="6B313A01"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5A8B1892"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Η έκδοση ακάλυπτης επιταγής είναι αξιόποινη πράξη.</w:t>
      </w:r>
    </w:p>
    <w:p w14:paraId="253A7B92"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4FA36468"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 πληρωτής (Τράπεζα) είναι υποχρεωμένος να αρνηθεί την πληρωμή της επιταγής, αν ο εκδότης δεν έχει καταθέσει σε λογαριασμό του αντίστοιχο κάλυμμα, ή όταν η επιταγή ανακληθεί. Η άρνηση πληρωμής βεβαιώνεται είτε με συμβολαιογραφικό έγγραφο (διαμαρτυρικό), είτε με βεβαίωση του πληρωτή, η οποία γράφεται πάνω στην επιταγή και χρονολογείται (σφράγιση επιταγής), είτε με βεβαίωση του γραφείου συμψηφισμού.</w:t>
      </w:r>
    </w:p>
    <w:p w14:paraId="4A4FD7DA"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74189983" w14:textId="77777777" w:rsidR="00D44BE6" w:rsidRDefault="00D44BE6" w:rsidP="00D44BE6">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Μεταβίβαση επιταγής</w:t>
      </w:r>
    </w:p>
    <w:p w14:paraId="6EC63631"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4519DC87"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επιταγή στον κομιστή μεταβιβάζεται με παράδοση.</w:t>
      </w:r>
    </w:p>
    <w:p w14:paraId="0C2E0216"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επιταγή εις </w:t>
      </w:r>
      <w:proofErr w:type="spellStart"/>
      <w:r>
        <w:rPr>
          <w:rFonts w:ascii="Times New Roman" w:eastAsia="Times New Roman" w:hAnsi="Times New Roman"/>
          <w:sz w:val="24"/>
          <w:szCs w:val="24"/>
          <w:lang w:eastAsia="el-GR"/>
        </w:rPr>
        <w:t>διαταγήν</w:t>
      </w:r>
      <w:proofErr w:type="spellEnd"/>
      <w:r>
        <w:rPr>
          <w:rFonts w:ascii="Times New Roman" w:eastAsia="Times New Roman" w:hAnsi="Times New Roman"/>
          <w:sz w:val="24"/>
          <w:szCs w:val="24"/>
          <w:lang w:eastAsia="el-GR"/>
        </w:rPr>
        <w:t xml:space="preserve"> ή η ονομαστική μεταβιβάζεται με οπισθογράφηση.</w:t>
      </w:r>
    </w:p>
    <w:p w14:paraId="5C12ADB4" w14:textId="77777777" w:rsidR="00D44BE6" w:rsidRDefault="00D44BE6" w:rsidP="00D44BE6">
      <w:pPr>
        <w:spacing w:after="0" w:line="240" w:lineRule="auto"/>
        <w:jc w:val="both"/>
        <w:rPr>
          <w:rFonts w:ascii="Times New Roman" w:eastAsia="Times New Roman" w:hAnsi="Times New Roman"/>
          <w:sz w:val="24"/>
          <w:szCs w:val="24"/>
          <w:lang w:eastAsia="el-GR"/>
        </w:rPr>
      </w:pPr>
    </w:p>
    <w:p w14:paraId="539EB692" w14:textId="77777777" w:rsidR="00D44BE6" w:rsidRDefault="00D44BE6" w:rsidP="00D44BE6">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Διάφορες επιταγής – συναλλαγματικής</w:t>
      </w:r>
    </w:p>
    <w:p w14:paraId="0ACED343" w14:textId="77777777" w:rsidR="00D44BE6" w:rsidRDefault="00D44BE6" w:rsidP="00D44BE6">
      <w:pPr>
        <w:spacing w:after="0" w:line="240" w:lineRule="auto"/>
        <w:jc w:val="both"/>
        <w:rPr>
          <w:rFonts w:ascii="Times New Roman" w:eastAsia="Times New Roman" w:hAnsi="Times New Roman"/>
          <w:b/>
          <w:sz w:val="24"/>
          <w:szCs w:val="24"/>
          <w:lang w:val="en-US" w:eastAsia="el-GR"/>
        </w:rPr>
      </w:pPr>
    </w:p>
    <w:p w14:paraId="3B8B6B1C" w14:textId="77777777" w:rsidR="00D44BE6" w:rsidRDefault="00D44BE6" w:rsidP="00D44BE6">
      <w:pPr>
        <w:numPr>
          <w:ilvl w:val="0"/>
          <w:numId w:val="7"/>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 xml:space="preserve">Ποιες είναι οι ομοιότητες και ποιες οι διαφορές συναλλαγματικής και επιταγής (ερώτηση πιστοποίησης 62, ομάδα Α); </w:t>
      </w:r>
    </w:p>
    <w:p w14:paraId="6E98ECBB" w14:textId="77777777" w:rsidR="00D44BE6" w:rsidRDefault="00D44BE6" w:rsidP="00D44BE6">
      <w:pPr>
        <w:spacing w:after="0" w:line="240" w:lineRule="auto"/>
        <w:rPr>
          <w:rFonts w:ascii="Times New Roman" w:eastAsia="Times New Roman" w:hAnsi="Times New Roman"/>
          <w:b/>
          <w:i/>
          <w:sz w:val="24"/>
          <w:szCs w:val="24"/>
          <w:lang w:eastAsia="el-GR"/>
        </w:rPr>
      </w:pPr>
    </w:p>
    <w:p w14:paraId="7BBEC0C9" w14:textId="77777777" w:rsidR="00D44BE6" w:rsidRDefault="00D44BE6" w:rsidP="00D44BE6">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Ομοιότητες</w:t>
      </w:r>
    </w:p>
    <w:p w14:paraId="5FF6CCCA" w14:textId="77777777" w:rsidR="00D44BE6" w:rsidRDefault="00D44BE6" w:rsidP="00D44BE6">
      <w:pPr>
        <w:spacing w:after="0" w:line="240" w:lineRule="auto"/>
        <w:rPr>
          <w:rFonts w:ascii="Times New Roman" w:eastAsia="Times New Roman" w:hAnsi="Times New Roman"/>
          <w:b/>
          <w:i/>
          <w:sz w:val="24"/>
          <w:szCs w:val="24"/>
          <w:lang w:eastAsia="el-GR"/>
        </w:rPr>
      </w:pPr>
    </w:p>
    <w:p w14:paraId="1A1B3F45" w14:textId="77777777" w:rsidR="00D44BE6" w:rsidRDefault="00D44BE6" w:rsidP="00D44BE6">
      <w:pPr>
        <w:spacing w:after="0" w:line="240" w:lineRule="auto"/>
        <w:rPr>
          <w:rFonts w:ascii="Times New Roman" w:eastAsia="Times New Roman" w:hAnsi="Times New Roman"/>
          <w:bCs/>
          <w:iCs/>
          <w:sz w:val="24"/>
          <w:szCs w:val="24"/>
          <w:lang w:eastAsia="el-GR"/>
        </w:rPr>
      </w:pPr>
      <w:r>
        <w:rPr>
          <w:rFonts w:ascii="Times New Roman" w:eastAsia="Times New Roman" w:hAnsi="Times New Roman"/>
          <w:bCs/>
          <w:iCs/>
          <w:sz w:val="24"/>
          <w:szCs w:val="24"/>
          <w:lang w:eastAsia="el-GR"/>
        </w:rPr>
        <w:t>Α) είναι αξιόγραφα,</w:t>
      </w:r>
    </w:p>
    <w:p w14:paraId="22570466" w14:textId="77777777" w:rsidR="00D44BE6" w:rsidRDefault="00D44BE6" w:rsidP="00D44BE6">
      <w:pPr>
        <w:spacing w:after="0" w:line="240" w:lineRule="auto"/>
        <w:rPr>
          <w:rFonts w:ascii="Times New Roman" w:eastAsia="Times New Roman" w:hAnsi="Times New Roman"/>
          <w:bCs/>
          <w:iCs/>
          <w:sz w:val="24"/>
          <w:szCs w:val="24"/>
          <w:lang w:eastAsia="el-GR"/>
        </w:rPr>
      </w:pPr>
      <w:r>
        <w:rPr>
          <w:rFonts w:ascii="Times New Roman" w:eastAsia="Times New Roman" w:hAnsi="Times New Roman"/>
          <w:bCs/>
          <w:iCs/>
          <w:sz w:val="24"/>
          <w:szCs w:val="24"/>
          <w:lang w:eastAsia="el-GR"/>
        </w:rPr>
        <w:t>Β) χαρακτηρίζονται στο κείμενό τους ως «επιταγή» ή «συναλλαγματική» αντίστοιχα,</w:t>
      </w:r>
    </w:p>
    <w:p w14:paraId="7F5077B8" w14:textId="77777777" w:rsidR="00D44BE6" w:rsidRDefault="00D44BE6" w:rsidP="00D44BE6">
      <w:pPr>
        <w:spacing w:after="0" w:line="240" w:lineRule="auto"/>
        <w:rPr>
          <w:rFonts w:ascii="Times New Roman" w:eastAsia="Times New Roman" w:hAnsi="Times New Roman"/>
          <w:bCs/>
          <w:iCs/>
          <w:sz w:val="24"/>
          <w:szCs w:val="24"/>
          <w:lang w:eastAsia="el-GR"/>
        </w:rPr>
      </w:pPr>
      <w:r>
        <w:rPr>
          <w:rFonts w:ascii="Times New Roman" w:eastAsia="Times New Roman" w:hAnsi="Times New Roman"/>
          <w:bCs/>
          <w:iCs/>
          <w:sz w:val="24"/>
          <w:szCs w:val="24"/>
          <w:lang w:eastAsia="el-GR"/>
        </w:rPr>
        <w:t>Γ) περιέχουν απλή και καθαρή διαταγή προς πληρωμή ορισμένου χρηματικού ποσού, σε ορισμένο τόπο.</w:t>
      </w:r>
    </w:p>
    <w:p w14:paraId="4D0DD6AA" w14:textId="77777777" w:rsidR="00D44BE6" w:rsidRDefault="00D44BE6" w:rsidP="00D44BE6">
      <w:pPr>
        <w:spacing w:after="0" w:line="240" w:lineRule="auto"/>
        <w:rPr>
          <w:rFonts w:ascii="Times New Roman" w:eastAsia="Times New Roman" w:hAnsi="Times New Roman"/>
          <w:bCs/>
          <w:iCs/>
          <w:sz w:val="24"/>
          <w:szCs w:val="24"/>
          <w:lang w:eastAsia="el-GR"/>
        </w:rPr>
      </w:pPr>
    </w:p>
    <w:p w14:paraId="26F1054F" w14:textId="77777777" w:rsidR="00D44BE6" w:rsidRDefault="00D44BE6" w:rsidP="00D44BE6">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Διαφορές</w:t>
      </w:r>
    </w:p>
    <w:p w14:paraId="07658178" w14:textId="77777777" w:rsidR="00D44BE6" w:rsidRDefault="00D44BE6" w:rsidP="00D44BE6">
      <w:pPr>
        <w:spacing w:after="0" w:line="240" w:lineRule="auto"/>
        <w:rPr>
          <w:rFonts w:ascii="Times New Roman" w:eastAsia="Times New Roman" w:hAnsi="Times New Roman"/>
          <w:b/>
          <w:i/>
          <w:sz w:val="24"/>
          <w:szCs w:val="24"/>
          <w:lang w:eastAsia="el-GR"/>
        </w:rPr>
      </w:pPr>
    </w:p>
    <w:p w14:paraId="5C247CEF"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Στην επιταγή πληρωτής είναι Τράπεζα, στην συναλλαγματική οποιοδήποτε πρόσωπο,</w:t>
      </w:r>
    </w:p>
    <w:p w14:paraId="7ED9BA55"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Η επιταγή εκδίδεται «στον κομιστή», ενώ η συναλλαγματική όχι.</w:t>
      </w:r>
    </w:p>
    <w:p w14:paraId="01CE4319"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 Η επιταγή είναι πάντα πληρωτέα «εν όψει», ενώ η συναλλαγματική έχει, κατά κανόνα, ημερομηνία λήξης.</w:t>
      </w:r>
    </w:p>
    <w:p w14:paraId="60F0BF11" w14:textId="77777777" w:rsidR="00D44BE6" w:rsidRDefault="00D44BE6" w:rsidP="00D44BE6">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 Στην επιταγή πρέπει να υπάρχει «</w:t>
      </w:r>
      <w:proofErr w:type="spellStart"/>
      <w:r>
        <w:rPr>
          <w:rFonts w:ascii="Times New Roman" w:eastAsia="Times New Roman" w:hAnsi="Times New Roman"/>
          <w:sz w:val="24"/>
          <w:szCs w:val="24"/>
          <w:lang w:eastAsia="el-GR"/>
        </w:rPr>
        <w:t>αντίκρυσμα</w:t>
      </w:r>
      <w:proofErr w:type="spellEnd"/>
      <w:r>
        <w:rPr>
          <w:rFonts w:ascii="Times New Roman" w:eastAsia="Times New Roman" w:hAnsi="Times New Roman"/>
          <w:sz w:val="24"/>
          <w:szCs w:val="24"/>
          <w:lang w:eastAsia="el-GR"/>
        </w:rPr>
        <w:t>», ενώ στη συναλλαγματική όχι.</w:t>
      </w:r>
    </w:p>
    <w:p w14:paraId="0EDED6BB" w14:textId="77777777" w:rsidR="00D44BE6" w:rsidRDefault="00D44BE6" w:rsidP="00D44BE6">
      <w:p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ε) Στην επιταγή δεν προβλέπεται «αποδοχή», ενώ η συναλλαγματική απαιτεί «αποδοχή».</w:t>
      </w:r>
      <w:r>
        <w:rPr>
          <w:rFonts w:ascii="Times New Roman" w:eastAsia="Times New Roman" w:hAnsi="Times New Roman"/>
          <w:b/>
          <w:sz w:val="24"/>
          <w:szCs w:val="24"/>
          <w:lang w:eastAsia="el-GR"/>
        </w:rPr>
        <w:t xml:space="preserve">                                </w:t>
      </w:r>
    </w:p>
    <w:p w14:paraId="5AE4A458" w14:textId="77777777" w:rsidR="007B0D52" w:rsidRDefault="007B0D52"/>
    <w:sectPr w:rsidR="007B0D52" w:rsidSect="00D44BE6">
      <w:headerReference w:type="default" r:id="rId7"/>
      <w:pgSz w:w="11906" w:h="16838"/>
      <w:pgMar w:top="1440" w:right="1800" w:bottom="1440" w:left="1800" w:header="708" w:footer="708" w:gutter="0"/>
      <w:pgNumType w:start="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EF08" w14:textId="77777777" w:rsidR="00D44BE6" w:rsidRDefault="00D44BE6" w:rsidP="00D44BE6">
      <w:pPr>
        <w:spacing w:after="0" w:line="240" w:lineRule="auto"/>
      </w:pPr>
      <w:r>
        <w:separator/>
      </w:r>
    </w:p>
  </w:endnote>
  <w:endnote w:type="continuationSeparator" w:id="0">
    <w:p w14:paraId="18AE8C9E" w14:textId="77777777" w:rsidR="00D44BE6" w:rsidRDefault="00D44BE6" w:rsidP="00D4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1C6F" w14:textId="77777777" w:rsidR="00D44BE6" w:rsidRDefault="00D44BE6" w:rsidP="00D44BE6">
      <w:pPr>
        <w:spacing w:after="0" w:line="240" w:lineRule="auto"/>
      </w:pPr>
      <w:r>
        <w:separator/>
      </w:r>
    </w:p>
  </w:footnote>
  <w:footnote w:type="continuationSeparator" w:id="0">
    <w:p w14:paraId="6143139C" w14:textId="77777777" w:rsidR="00D44BE6" w:rsidRDefault="00D44BE6" w:rsidP="00D44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365584"/>
      <w:docPartObj>
        <w:docPartGallery w:val="Page Numbers (Top of Page)"/>
        <w:docPartUnique/>
      </w:docPartObj>
    </w:sdtPr>
    <w:sdtEndPr>
      <w:rPr>
        <w:noProof/>
      </w:rPr>
    </w:sdtEndPr>
    <w:sdtContent>
      <w:p w14:paraId="135946DF" w14:textId="6E3F4D06" w:rsidR="00D44BE6" w:rsidRDefault="00D44B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EFD561" w14:textId="77777777" w:rsidR="00D44BE6" w:rsidRDefault="00D44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39E"/>
    <w:multiLevelType w:val="hybridMultilevel"/>
    <w:tmpl w:val="BBB4A082"/>
    <w:lvl w:ilvl="0" w:tplc="04080001">
      <w:numFmt w:val="decimal"/>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07067E3"/>
    <w:multiLevelType w:val="hybridMultilevel"/>
    <w:tmpl w:val="795894B0"/>
    <w:lvl w:ilvl="0" w:tplc="04080001">
      <w:numFmt w:val="decimal"/>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367F5DEA"/>
    <w:multiLevelType w:val="hybridMultilevel"/>
    <w:tmpl w:val="CF0467F2"/>
    <w:lvl w:ilvl="0" w:tplc="04080001">
      <w:numFmt w:val="decimal"/>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4B8D2B80"/>
    <w:multiLevelType w:val="hybridMultilevel"/>
    <w:tmpl w:val="EAA09A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3EF4CC5"/>
    <w:multiLevelType w:val="hybridMultilevel"/>
    <w:tmpl w:val="EE04A37E"/>
    <w:lvl w:ilvl="0" w:tplc="2B90AC64">
      <w:start w:val="110"/>
      <w:numFmt w:val="decimal"/>
      <w:lvlText w:val="%1."/>
      <w:lvlJc w:val="left"/>
      <w:pPr>
        <w:tabs>
          <w:tab w:val="num" w:pos="780"/>
        </w:tabs>
        <w:ind w:left="780" w:hanging="42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66907BAF"/>
    <w:multiLevelType w:val="hybridMultilevel"/>
    <w:tmpl w:val="6792C02C"/>
    <w:lvl w:ilvl="0" w:tplc="63681858">
      <w:numFmt w:val="decimal"/>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7B6B1860"/>
    <w:multiLevelType w:val="hybridMultilevel"/>
    <w:tmpl w:val="B09CE438"/>
    <w:lvl w:ilvl="0" w:tplc="06EA79A8">
      <w:start w:val="114"/>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38875996">
    <w:abstractNumId w:val="4"/>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181844">
    <w:abstractNumId w:val="0"/>
  </w:num>
  <w:num w:numId="3" w16cid:durableId="741216655">
    <w:abstractNumId w:val="3"/>
    <w:lvlOverride w:ilvl="0"/>
    <w:lvlOverride w:ilvl="1"/>
    <w:lvlOverride w:ilvl="2"/>
    <w:lvlOverride w:ilvl="3"/>
    <w:lvlOverride w:ilvl="4"/>
    <w:lvlOverride w:ilvl="5"/>
    <w:lvlOverride w:ilvl="6"/>
    <w:lvlOverride w:ilvl="7"/>
    <w:lvlOverride w:ilvl="8"/>
  </w:num>
  <w:num w:numId="4" w16cid:durableId="978652763">
    <w:abstractNumId w:val="5"/>
  </w:num>
  <w:num w:numId="5" w16cid:durableId="1542597501">
    <w:abstractNumId w:val="2"/>
  </w:num>
  <w:num w:numId="6" w16cid:durableId="63379751">
    <w:abstractNumId w:val="1"/>
  </w:num>
  <w:num w:numId="7" w16cid:durableId="240146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E6"/>
    <w:rsid w:val="007B0D52"/>
    <w:rsid w:val="00D44B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A0B4"/>
  <w15:chartTrackingRefBased/>
  <w15:docId w15:val="{331DB886-CB0D-4E3D-A82A-82DC84F0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E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E6"/>
    <w:pPr>
      <w:spacing w:after="0" w:line="240" w:lineRule="auto"/>
      <w:ind w:left="720"/>
      <w:contextualSpacing/>
    </w:pPr>
    <w:rPr>
      <w:rFonts w:ascii="Times New Roman" w:eastAsia="Times New Roman" w:hAnsi="Times New Roman"/>
      <w:sz w:val="24"/>
      <w:szCs w:val="24"/>
      <w:lang w:eastAsia="el-GR"/>
    </w:rPr>
  </w:style>
  <w:style w:type="paragraph" w:styleId="Header">
    <w:name w:val="header"/>
    <w:basedOn w:val="Normal"/>
    <w:link w:val="HeaderChar"/>
    <w:uiPriority w:val="99"/>
    <w:unhideWhenUsed/>
    <w:rsid w:val="00D44B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4BE6"/>
    <w:rPr>
      <w:rFonts w:ascii="Calibri" w:eastAsia="Calibri" w:hAnsi="Calibri" w:cs="Times New Roman"/>
    </w:rPr>
  </w:style>
  <w:style w:type="paragraph" w:styleId="Footer">
    <w:name w:val="footer"/>
    <w:basedOn w:val="Normal"/>
    <w:link w:val="FooterChar"/>
    <w:uiPriority w:val="99"/>
    <w:unhideWhenUsed/>
    <w:rsid w:val="00D44B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4B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1722</Words>
  <Characters>9299</Characters>
  <Application>Microsoft Office Word</Application>
  <DocSecurity>0</DocSecurity>
  <Lines>77</Lines>
  <Paragraphs>21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1</cp:revision>
  <dcterms:created xsi:type="dcterms:W3CDTF">2023-01-24T14:08:00Z</dcterms:created>
  <dcterms:modified xsi:type="dcterms:W3CDTF">2023-01-24T14:11:00Z</dcterms:modified>
</cp:coreProperties>
</file>