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8D11" w14:textId="77777777" w:rsidR="000A712E" w:rsidRDefault="000A712E">
      <w:pPr>
        <w:rPr>
          <w:b/>
        </w:rPr>
      </w:pPr>
      <w:r>
        <w:rPr>
          <w:b/>
        </w:rPr>
        <w:t>ΕΙΔΙΚΟΤΗΤΑ :  ΓΡΑΜΜΑΤΕΑΣ  ΑΝΩΤΕΡΩΝ  ΚΑΙ  ΑΝΩΤΑΤΩΝ  ΣΤΕΛΕΧΩΝ</w:t>
      </w:r>
    </w:p>
    <w:p w14:paraId="749ACEB6" w14:textId="77777777" w:rsidR="001729B4" w:rsidRDefault="00C93D9D">
      <w:pPr>
        <w:rPr>
          <w:b/>
        </w:rPr>
      </w:pPr>
      <w:r w:rsidRPr="007F5FC6">
        <w:rPr>
          <w:b/>
        </w:rPr>
        <w:t>ΘΕΜΑΤΑ    ΕΞΕΤΑΣΕΩΝ     ΠΙΣΤΟΠΟΙΗΣΗΣ</w:t>
      </w:r>
      <w:r w:rsidR="000A712E">
        <w:rPr>
          <w:b/>
        </w:rPr>
        <w:t xml:space="preserve">   </w:t>
      </w:r>
    </w:p>
    <w:p w14:paraId="6520A44C" w14:textId="77777777" w:rsidR="004A320B" w:rsidRDefault="00C93D9D" w:rsidP="004A320B">
      <w:pPr>
        <w:rPr>
          <w:b/>
        </w:rPr>
      </w:pPr>
      <w:r w:rsidRPr="007F5FC6">
        <w:rPr>
          <w:b/>
        </w:rPr>
        <w:t xml:space="preserve">ΟΜΑΔΑ  Α.   ΓΕΝΙΚΕΣ </w:t>
      </w:r>
      <w:r w:rsidR="000A712E">
        <w:rPr>
          <w:b/>
        </w:rPr>
        <w:t xml:space="preserve"> ΕΡΩΤΗΣΕΙΣ</w:t>
      </w:r>
    </w:p>
    <w:p w14:paraId="4760CBDD" w14:textId="6779B9E5" w:rsidR="008F5360" w:rsidRDefault="008F5360" w:rsidP="004A320B">
      <w:pPr>
        <w:jc w:val="both"/>
      </w:pPr>
    </w:p>
    <w:p w14:paraId="21A542F5" w14:textId="77777777" w:rsidR="008F5360" w:rsidRDefault="008F5360" w:rsidP="008F5360">
      <w:pPr>
        <w:jc w:val="both"/>
      </w:pPr>
      <w:r w:rsidRPr="00400123">
        <w:rPr>
          <w:b/>
        </w:rPr>
        <w:t>21. Ποιες είναι οι διακρίσεις του εμπορίου από άποψη αντικειμένου κ από οικονομική άποψη; ( ονομαστική αναφορ</w:t>
      </w:r>
      <w:r>
        <w:rPr>
          <w:b/>
        </w:rPr>
        <w:t>ά )</w:t>
      </w:r>
    </w:p>
    <w:p w14:paraId="5C0666BA" w14:textId="77777777" w:rsidR="008F5360" w:rsidRDefault="008F5360" w:rsidP="008F5360">
      <w:pPr>
        <w:jc w:val="both"/>
      </w:pPr>
      <w:r>
        <w:t>Το εμπόριο από άποψη αντικειμένου διακρίνεται σε :</w:t>
      </w:r>
    </w:p>
    <w:p w14:paraId="7C9FD079" w14:textId="77777777" w:rsidR="008F5360" w:rsidRDefault="008F5360" w:rsidP="008F5360">
      <w:pPr>
        <w:pStyle w:val="a3"/>
        <w:numPr>
          <w:ilvl w:val="0"/>
          <w:numId w:val="15"/>
        </w:numPr>
        <w:jc w:val="both"/>
      </w:pPr>
      <w:r>
        <w:t>Κυρίως εμπόριο</w:t>
      </w:r>
    </w:p>
    <w:p w14:paraId="1A0DA92C" w14:textId="77777777" w:rsidR="008F5360" w:rsidRDefault="008F5360" w:rsidP="008F5360">
      <w:pPr>
        <w:pStyle w:val="a3"/>
        <w:numPr>
          <w:ilvl w:val="0"/>
          <w:numId w:val="15"/>
        </w:numPr>
        <w:jc w:val="both"/>
      </w:pPr>
      <w:r>
        <w:t>Εμπόριο κινητών πραγμάτων</w:t>
      </w:r>
    </w:p>
    <w:p w14:paraId="191FB02A" w14:textId="77777777" w:rsidR="008F5360" w:rsidRDefault="008F5360" w:rsidP="008F5360">
      <w:pPr>
        <w:pStyle w:val="a3"/>
        <w:numPr>
          <w:ilvl w:val="0"/>
          <w:numId w:val="15"/>
        </w:numPr>
        <w:jc w:val="both"/>
      </w:pPr>
      <w:r>
        <w:t>Εμπόριο ακίνητων πραγμάτων</w:t>
      </w:r>
    </w:p>
    <w:p w14:paraId="6FB5F10E" w14:textId="77777777" w:rsidR="008F5360" w:rsidRDefault="008F5360" w:rsidP="008F5360">
      <w:pPr>
        <w:pStyle w:val="a3"/>
        <w:numPr>
          <w:ilvl w:val="0"/>
          <w:numId w:val="15"/>
        </w:numPr>
        <w:jc w:val="both"/>
      </w:pPr>
      <w:r>
        <w:t>Εμπόριο αξιών κινητής πίστης ή χρηματιστικό εμπόριο</w:t>
      </w:r>
    </w:p>
    <w:p w14:paraId="31ED8FF6" w14:textId="77777777" w:rsidR="008F5360" w:rsidRDefault="008F5360" w:rsidP="008F5360">
      <w:pPr>
        <w:pStyle w:val="a3"/>
        <w:numPr>
          <w:ilvl w:val="0"/>
          <w:numId w:val="15"/>
        </w:numPr>
        <w:jc w:val="both"/>
      </w:pPr>
      <w:r>
        <w:t>Εμπόριο μεταφορών</w:t>
      </w:r>
    </w:p>
    <w:p w14:paraId="01B89D2C" w14:textId="77777777" w:rsidR="008F5360" w:rsidRDefault="008F5360" w:rsidP="008F5360">
      <w:pPr>
        <w:jc w:val="both"/>
      </w:pPr>
      <w:r>
        <w:t>Από οικονομική άποψη διακρίνεται σε :</w:t>
      </w:r>
    </w:p>
    <w:p w14:paraId="22725B6E" w14:textId="77777777" w:rsidR="008F5360" w:rsidRDefault="008F5360" w:rsidP="008F5360">
      <w:pPr>
        <w:pStyle w:val="a3"/>
        <w:numPr>
          <w:ilvl w:val="0"/>
          <w:numId w:val="16"/>
        </w:numPr>
        <w:jc w:val="both"/>
      </w:pPr>
      <w:r>
        <w:t>Χονδρικό εμπόριο</w:t>
      </w:r>
    </w:p>
    <w:p w14:paraId="182A5884" w14:textId="77777777" w:rsidR="008F5360" w:rsidRDefault="008F5360" w:rsidP="008F5360">
      <w:pPr>
        <w:pStyle w:val="a3"/>
        <w:numPr>
          <w:ilvl w:val="0"/>
          <w:numId w:val="16"/>
        </w:numPr>
        <w:jc w:val="both"/>
      </w:pPr>
      <w:proofErr w:type="spellStart"/>
      <w:r>
        <w:t>Ημιχονδρικό</w:t>
      </w:r>
      <w:proofErr w:type="spellEnd"/>
      <w:r>
        <w:t xml:space="preserve"> εμπόριο</w:t>
      </w:r>
    </w:p>
    <w:p w14:paraId="2B928A5C" w14:textId="5FF00481" w:rsidR="008F5360" w:rsidRDefault="00FA58C6" w:rsidP="008F5360">
      <w:pPr>
        <w:pStyle w:val="a3"/>
        <w:numPr>
          <w:ilvl w:val="0"/>
          <w:numId w:val="16"/>
        </w:numPr>
        <w:jc w:val="both"/>
      </w:pPr>
      <w:r>
        <w:t>Λιανικό</w:t>
      </w:r>
      <w:r w:rsidR="008F5360">
        <w:t xml:space="preserve"> εμπόριο</w:t>
      </w:r>
    </w:p>
    <w:p w14:paraId="2FD2AD0F" w14:textId="77777777" w:rsidR="008F5360" w:rsidRPr="00986106" w:rsidRDefault="008F5360" w:rsidP="008F5360">
      <w:pPr>
        <w:jc w:val="both"/>
        <w:rPr>
          <w:b/>
        </w:rPr>
      </w:pPr>
    </w:p>
    <w:p w14:paraId="4045F6C9" w14:textId="77777777" w:rsidR="008F5360" w:rsidRPr="00986106" w:rsidRDefault="008F5360" w:rsidP="008F5360">
      <w:pPr>
        <w:jc w:val="both"/>
        <w:rPr>
          <w:b/>
        </w:rPr>
      </w:pPr>
      <w:r w:rsidRPr="00986106">
        <w:rPr>
          <w:b/>
        </w:rPr>
        <w:t>22. α) Τι καλείται εμπορική επωνυμία; β) Σε τι διαφέρει η εμπορική επωνυμία από το διακριτικό τίτλο; γ) Σε τι διαφέρει η εμπορική επωνυμία από το σήμα;</w:t>
      </w:r>
    </w:p>
    <w:p w14:paraId="57194ACB" w14:textId="77777777" w:rsidR="008F5360" w:rsidRDefault="008F5360" w:rsidP="008F5360">
      <w:pPr>
        <w:jc w:val="both"/>
      </w:pPr>
      <w:r>
        <w:t>Εμπορική επωνυμία είναι το όνομα με το οποίο εμφανίζεται ο έμπορος στις συναλλαγές του κ τον διακρίνει από τους άλλους εμπόρους.</w:t>
      </w:r>
    </w:p>
    <w:p w14:paraId="00573C6B" w14:textId="77777777" w:rsidR="008F5360" w:rsidRDefault="008F5360" w:rsidP="008F5360">
      <w:pPr>
        <w:jc w:val="both"/>
      </w:pPr>
      <w:r>
        <w:t>Ενώ η εμπορική επωνυμία χαρακτηρίζει την επιχείρηση κ τον επιχειρηματία, ο διακριτικός τίτλος χαρακτηρίζει το κατάστημα κ μπορεί να είναι οποιοδήποτε πραγματικό ή φανταστικό όνομα. Τέλος, ενώ η εμπορική επωνυμία χαρακτηρίζει την επιχείρηση κ τον επιχειρηματία, το εμπορικό σήμα χαρακτηρίζει τα προϊόντα της επιχείρησης.</w:t>
      </w:r>
    </w:p>
    <w:p w14:paraId="2DB59336" w14:textId="77777777" w:rsidR="008F5360" w:rsidRPr="00F01D8C" w:rsidRDefault="008F5360" w:rsidP="008F5360">
      <w:pPr>
        <w:jc w:val="both"/>
        <w:rPr>
          <w:b/>
        </w:rPr>
      </w:pPr>
      <w:r w:rsidRPr="00F01D8C">
        <w:rPr>
          <w:b/>
        </w:rPr>
        <w:t>23. Ποια είναι η έννοια της χονδρικής κ λιανικής πώλησης;</w:t>
      </w:r>
    </w:p>
    <w:p w14:paraId="29DD5D41" w14:textId="77777777" w:rsidR="008F5360" w:rsidRDefault="008F5360" w:rsidP="008F5360">
      <w:pPr>
        <w:jc w:val="both"/>
      </w:pPr>
      <w:r w:rsidRPr="0069052E">
        <w:rPr>
          <w:b/>
        </w:rPr>
        <w:t>Χονδρικό</w:t>
      </w:r>
      <w:r>
        <w:t xml:space="preserve"> είναι το εμπόριο εκείνο το οποίο απαιτεί μεγάλα κεφάλαια κ με τη διάθεσή τους γίνεται σε μεγάλες ποσότητες χονδρικώς. Ο χονδρέμπορος έρχεται σε επαφή με άλλο έμπορο κ όχι με τον καταναλωτή.</w:t>
      </w:r>
    </w:p>
    <w:p w14:paraId="2C4F5849" w14:textId="77777777" w:rsidR="008F5360" w:rsidRDefault="008F5360" w:rsidP="008F5360">
      <w:pPr>
        <w:jc w:val="both"/>
      </w:pPr>
      <w:r w:rsidRPr="0069052E">
        <w:rPr>
          <w:b/>
        </w:rPr>
        <w:t>Λιανικό</w:t>
      </w:r>
      <w:r>
        <w:t xml:space="preserve"> εμπόριο είναι εκείνο το οποίο γίνεται από το </w:t>
      </w:r>
      <w:proofErr w:type="spellStart"/>
      <w:r>
        <w:t>λιανέμπορα</w:t>
      </w:r>
      <w:proofErr w:type="spellEnd"/>
      <w:r>
        <w:t xml:space="preserve">, ο οποίος αγοράζει το εμπόρευμά του από το </w:t>
      </w:r>
      <w:proofErr w:type="spellStart"/>
      <w:r>
        <w:t>χονδρέμπορα</w:t>
      </w:r>
      <w:proofErr w:type="spellEnd"/>
      <w:r>
        <w:t xml:space="preserve"> κ το </w:t>
      </w:r>
      <w:proofErr w:type="spellStart"/>
      <w:r>
        <w:t>πωλεί</w:t>
      </w:r>
      <w:proofErr w:type="spellEnd"/>
      <w:r>
        <w:t xml:space="preserve"> στο καταναλωτικό κοινό που θέλει να καλύψει κάποια ανάγκη του.</w:t>
      </w:r>
    </w:p>
    <w:p w14:paraId="7AFAC1E8" w14:textId="77777777" w:rsidR="008F5360" w:rsidRPr="00B670C2" w:rsidRDefault="008F5360" w:rsidP="008F5360">
      <w:pPr>
        <w:jc w:val="both"/>
        <w:rPr>
          <w:b/>
        </w:rPr>
      </w:pPr>
      <w:r w:rsidRPr="00B670C2">
        <w:rPr>
          <w:b/>
        </w:rPr>
        <w:t>24. Αναφερθείτε αναλυτικά στις ενέργειες που χαρακτηρίζονται ως « αθέμητος ανταγωνισμός »</w:t>
      </w:r>
    </w:p>
    <w:p w14:paraId="00EDD5E0" w14:textId="77777777" w:rsidR="008F5360" w:rsidRDefault="008F5360" w:rsidP="008F5360">
      <w:pPr>
        <w:jc w:val="both"/>
      </w:pPr>
      <w:r>
        <w:lastRenderedPageBreak/>
        <w:t>Σαν αθέμητος ανταγωνισμός χαρακτηρίζονται :</w:t>
      </w:r>
    </w:p>
    <w:p w14:paraId="3F3297C4" w14:textId="77777777" w:rsidR="008F5360" w:rsidRDefault="008F5360" w:rsidP="008F5360">
      <w:pPr>
        <w:pStyle w:val="a3"/>
        <w:numPr>
          <w:ilvl w:val="0"/>
          <w:numId w:val="17"/>
        </w:numPr>
        <w:jc w:val="both"/>
      </w:pPr>
      <w:r>
        <w:t>Ψευδής διαφήμιση ( ανακριβείς δηλώσεις σχετικά με την ποιότητα, την αρχική προέλευση, τον τρόπο κατασκευής, την τιμολόγηση, την κατοχή βραβείων ή άλλων τιμητικών διακρίσεων ).</w:t>
      </w:r>
    </w:p>
    <w:p w14:paraId="12F5062F" w14:textId="77777777" w:rsidR="008F5360" w:rsidRDefault="008F5360" w:rsidP="008F5360">
      <w:pPr>
        <w:pStyle w:val="a3"/>
        <w:numPr>
          <w:ilvl w:val="0"/>
          <w:numId w:val="17"/>
        </w:numPr>
        <w:jc w:val="both"/>
      </w:pPr>
      <w:r>
        <w:t>Δημόσια αγγελία για εκποίηση εμπορευμάτων που προέρχονται από διάλυση καταστήματος χωρίς άδεια δικαστηρίου</w:t>
      </w:r>
    </w:p>
    <w:p w14:paraId="5CFAFF0E" w14:textId="77777777" w:rsidR="008F5360" w:rsidRDefault="008F5360" w:rsidP="008F5360">
      <w:pPr>
        <w:pStyle w:val="a3"/>
        <w:numPr>
          <w:ilvl w:val="0"/>
          <w:numId w:val="17"/>
        </w:numPr>
        <w:jc w:val="both"/>
      </w:pPr>
      <w:r>
        <w:t>Δυσφήμιση άλλης επιχείρησης που μπορεί να αφορά στο πρόσωπο του ιδιοκτήτη ή του διευθυντή, τα εμπορεύματα κ τις υπηρεσίες</w:t>
      </w:r>
    </w:p>
    <w:p w14:paraId="2417AEF4" w14:textId="77777777" w:rsidR="008F5360" w:rsidRDefault="008F5360" w:rsidP="008F5360">
      <w:pPr>
        <w:pStyle w:val="a3"/>
        <w:numPr>
          <w:ilvl w:val="0"/>
          <w:numId w:val="17"/>
        </w:numPr>
        <w:jc w:val="both"/>
      </w:pPr>
      <w:r>
        <w:t>Δημόσια αγγελία για εκποίηση εμπορευμάτων που προέρχονται από πτώχευση, εφόσον δεν ανήκουν πλέον στην πτώχευση</w:t>
      </w:r>
    </w:p>
    <w:p w14:paraId="3B9F8B93" w14:textId="43A2B08E" w:rsidR="008F5360" w:rsidRDefault="00FA58C6" w:rsidP="008F5360">
      <w:pPr>
        <w:pStyle w:val="a3"/>
        <w:numPr>
          <w:ilvl w:val="0"/>
          <w:numId w:val="17"/>
        </w:numPr>
        <w:jc w:val="both"/>
      </w:pPr>
      <w:r>
        <w:t>Καταστρατήγηση</w:t>
      </w:r>
      <w:r w:rsidR="008F5360">
        <w:t xml:space="preserve"> του εμπορικού ή βιομηχανικού απορρήτου ( κοινοποίηση σε τρίτους κρίσιμων πληροφοριών κ στοιχείων της οντότητας με σκοπό τον ανταγωνισμό, την εκδίκηση ή την πρόκληση βλάβης )</w:t>
      </w:r>
    </w:p>
    <w:p w14:paraId="72BA646F" w14:textId="77777777" w:rsidR="008F5360" w:rsidRPr="00FF1290" w:rsidRDefault="008F5360" w:rsidP="008F5360">
      <w:pPr>
        <w:jc w:val="both"/>
        <w:rPr>
          <w:b/>
        </w:rPr>
      </w:pPr>
      <w:r w:rsidRPr="00FF1290">
        <w:rPr>
          <w:b/>
        </w:rPr>
        <w:t>25. Τι είναι το Χρηματιστήριο κ ποιες είναι οι διακρίσεις του;</w:t>
      </w:r>
    </w:p>
    <w:p w14:paraId="73ABF4F3" w14:textId="77777777" w:rsidR="008F5360" w:rsidRDefault="008F5360" w:rsidP="008F5360">
      <w:pPr>
        <w:jc w:val="both"/>
      </w:pPr>
      <w:r>
        <w:t xml:space="preserve">Χρηματιστήριο είναι μια επίσημη, οργανωμένη κ ελεγχόμενη αγορά κινητών αξιών ( </w:t>
      </w:r>
      <w:proofErr w:type="spellStart"/>
      <w:r>
        <w:t>π.χ</w:t>
      </w:r>
      <w:proofErr w:type="spellEnd"/>
      <w:r>
        <w:t xml:space="preserve"> μερίδια κεφαλαίου Α.Ε μετοχές, τραπεζικά, κρατικά ή άλλα ομόλογα ) οι τιμές των οποίων προσδιορίζονται από τις  δυνάμεις προσφοράς κ ζήτησης.</w:t>
      </w:r>
    </w:p>
    <w:p w14:paraId="26E10D95" w14:textId="77777777" w:rsidR="008F5360" w:rsidRDefault="008F5360" w:rsidP="008F5360">
      <w:pPr>
        <w:jc w:val="both"/>
      </w:pPr>
      <w:r>
        <w:t>Το χρηματιστήριο αξιών ή χρηματιστηριακές αγορές διακρίνονται σε δυο κατηγορίες :</w:t>
      </w:r>
    </w:p>
    <w:p w14:paraId="22D2D7FC" w14:textId="77777777" w:rsidR="008F5360" w:rsidRDefault="008F5360" w:rsidP="008F5360">
      <w:pPr>
        <w:pStyle w:val="a3"/>
        <w:numPr>
          <w:ilvl w:val="0"/>
          <w:numId w:val="18"/>
        </w:numPr>
        <w:jc w:val="both"/>
      </w:pPr>
      <w:r>
        <w:t>στην επίσημη χρηματιστηριακή αγορά</w:t>
      </w:r>
    </w:p>
    <w:p w14:paraId="0DB4A3A2" w14:textId="77777777" w:rsidR="008F5360" w:rsidRDefault="008F5360" w:rsidP="008F5360">
      <w:pPr>
        <w:pStyle w:val="a3"/>
        <w:numPr>
          <w:ilvl w:val="0"/>
          <w:numId w:val="18"/>
        </w:numPr>
        <w:jc w:val="both"/>
      </w:pPr>
      <w:r>
        <w:t>στην παράλληλη</w:t>
      </w:r>
    </w:p>
    <w:p w14:paraId="65F64375" w14:textId="77777777" w:rsidR="008F5360" w:rsidRDefault="008F5360" w:rsidP="008F5360">
      <w:pPr>
        <w:pStyle w:val="a3"/>
        <w:jc w:val="both"/>
      </w:pPr>
    </w:p>
    <w:p w14:paraId="3386D5E4" w14:textId="77777777" w:rsidR="008F5360" w:rsidRDefault="008F5360" w:rsidP="008F5360">
      <w:pPr>
        <w:pStyle w:val="a3"/>
        <w:jc w:val="both"/>
      </w:pPr>
      <w:r>
        <w:t>Σε κάθε χώρα μπορεί να υπάρχουν περισσότερες από μια επίσημες ή ανεπίσημες χρηματιστηριακές αγορές.</w:t>
      </w:r>
    </w:p>
    <w:p w14:paraId="56C8655E" w14:textId="77777777" w:rsidR="008F5360" w:rsidRDefault="008F5360" w:rsidP="008F5360">
      <w:pPr>
        <w:jc w:val="both"/>
      </w:pPr>
    </w:p>
    <w:p w14:paraId="60E5A34F" w14:textId="77777777" w:rsidR="008F5360" w:rsidRPr="00853E09" w:rsidRDefault="008F5360" w:rsidP="008F5360">
      <w:pPr>
        <w:jc w:val="both"/>
        <w:rPr>
          <w:b/>
        </w:rPr>
      </w:pPr>
      <w:r w:rsidRPr="00853E09">
        <w:rPr>
          <w:b/>
        </w:rPr>
        <w:t>26.</w:t>
      </w:r>
      <w:r>
        <w:rPr>
          <w:b/>
        </w:rPr>
        <w:t xml:space="preserve"> </w:t>
      </w:r>
      <w:r w:rsidRPr="00853E09">
        <w:rPr>
          <w:b/>
        </w:rPr>
        <w:t>Ποια είναι η διαδικασία συστάσεως μιας Ομόρρυθμης εταιρείας κ ποια είναι τα στοιχεία που πρέπει να περιέχει το καταστατικό μιας τέτοιας εταιρείας;</w:t>
      </w:r>
    </w:p>
    <w:p w14:paraId="64B6F792" w14:textId="77777777" w:rsidR="008F5360" w:rsidRDefault="008F5360" w:rsidP="008F5360">
      <w:pPr>
        <w:jc w:val="both"/>
      </w:pPr>
      <w:r>
        <w:t>Για την ίδρυση της Ο.Ε απαιτούνται τουλάχιστον δυο εταίροι, οι οποίοι προσφέρουν τα προσωπικά τους κεφάλαια, των οποίων το ύψος δεν καθορίζεται από το νόμο, αλλά από τους ίδιους τους εταίρους. Οι όροι συνεργασίας των εταίρων, το αρχικό κεφάλαιο, το αντικείμενο της δραστηριότητας, ο τρόπος συμμετοχής στα κέρδη, η επωνυμία, η έδρα, κ ο σκοπός της επιχείρησης καθορίζονται από το καταστατικό της εταιρείας. Με τη δημοσίευση του καταστατικού αρχίζει τυπικά η λειτουργία της εταιρίας.</w:t>
      </w:r>
    </w:p>
    <w:p w14:paraId="5A448F21" w14:textId="77777777" w:rsidR="008F5360" w:rsidRPr="000A70F7" w:rsidRDefault="008F5360" w:rsidP="008F5360">
      <w:pPr>
        <w:jc w:val="both"/>
        <w:rPr>
          <w:b/>
        </w:rPr>
      </w:pPr>
    </w:p>
    <w:p w14:paraId="1333BED5" w14:textId="77777777" w:rsidR="008F5360" w:rsidRPr="000A70F7" w:rsidRDefault="008F5360" w:rsidP="008F5360">
      <w:pPr>
        <w:jc w:val="both"/>
        <w:rPr>
          <w:b/>
        </w:rPr>
      </w:pPr>
      <w:r w:rsidRPr="000A70F7">
        <w:rPr>
          <w:b/>
        </w:rPr>
        <w:t>27. Ποιο είναι το κύριο αντικείμενο του εργατικού δικαίου;</w:t>
      </w:r>
    </w:p>
    <w:p w14:paraId="432C9CB0" w14:textId="77777777" w:rsidR="008F5360" w:rsidRDefault="008F5360" w:rsidP="008F5360">
      <w:pPr>
        <w:jc w:val="both"/>
      </w:pPr>
      <w:r>
        <w:t>Εργατικό δίκαιο είναι το σύνολο των κανόνων δικαίου οι οποίοι ρυθμίζουν όλες τις σχέσεις που προκύπτουν από την παροχή εξαρτημένης εργασίας από το μισθωτό προς τον εργοδότη.</w:t>
      </w:r>
    </w:p>
    <w:p w14:paraId="2183E554" w14:textId="77777777" w:rsidR="008F5360" w:rsidRDefault="008F5360" w:rsidP="008F5360">
      <w:pPr>
        <w:jc w:val="both"/>
      </w:pPr>
      <w:r>
        <w:t>Το πεδίο εφαρμογής του εργατικού δικαίου περιλαμβάνει τα εξής :</w:t>
      </w:r>
    </w:p>
    <w:p w14:paraId="5C0195BD" w14:textId="77777777" w:rsidR="008F5360" w:rsidRDefault="008F5360" w:rsidP="008F5360">
      <w:pPr>
        <w:pStyle w:val="a3"/>
        <w:numPr>
          <w:ilvl w:val="0"/>
          <w:numId w:val="19"/>
        </w:numPr>
        <w:jc w:val="both"/>
      </w:pPr>
      <w:r>
        <w:lastRenderedPageBreak/>
        <w:t>Τις σχέσεις μεταξύ εργαζομένων κ εργοδοτών</w:t>
      </w:r>
    </w:p>
    <w:p w14:paraId="43DA65C7" w14:textId="77777777" w:rsidR="008F5360" w:rsidRDefault="008F5360" w:rsidP="008F5360">
      <w:pPr>
        <w:pStyle w:val="a3"/>
        <w:numPr>
          <w:ilvl w:val="0"/>
          <w:numId w:val="19"/>
        </w:numPr>
        <w:jc w:val="both"/>
      </w:pPr>
      <w:r>
        <w:t>Τις σχέσεις μεταξύ των ίδιων των εργαζομένων με την ιδιότητά τους ως μελών των συνδικαλιστικών τους οργανώσεων</w:t>
      </w:r>
    </w:p>
    <w:p w14:paraId="2C7F4F46" w14:textId="77777777" w:rsidR="008F5360" w:rsidRDefault="008F5360" w:rsidP="008F5360">
      <w:pPr>
        <w:pStyle w:val="a3"/>
        <w:numPr>
          <w:ilvl w:val="0"/>
          <w:numId w:val="19"/>
        </w:numPr>
        <w:jc w:val="both"/>
      </w:pPr>
      <w:r>
        <w:t>Τις σχέσεις μεταξύ εργοδοτών ή εργαζομένων κ κράτους.</w:t>
      </w:r>
    </w:p>
    <w:p w14:paraId="2B10EAF3" w14:textId="77777777" w:rsidR="008F5360" w:rsidRPr="00061F1D" w:rsidRDefault="008F5360" w:rsidP="008F5360">
      <w:pPr>
        <w:jc w:val="both"/>
        <w:rPr>
          <w:b/>
          <w:bCs/>
        </w:rPr>
      </w:pPr>
      <w:r w:rsidRPr="00061F1D">
        <w:rPr>
          <w:b/>
          <w:bCs/>
        </w:rPr>
        <w:t>28. Πως λύνεται η σύμβαση εργασίας αορίστου χρόνου;</w:t>
      </w:r>
    </w:p>
    <w:p w14:paraId="431240CC" w14:textId="77777777" w:rsidR="008F5360" w:rsidRDefault="008F5360" w:rsidP="008F5360">
      <w:pPr>
        <w:jc w:val="both"/>
      </w:pPr>
      <w:r>
        <w:t xml:space="preserve">Η καταγγελία της σύμβασης αορίστου χρόνου μπορεί να γίνει μονομερώς, είτε από τον εργοδότη, οπότε ονομάζεται απόλυση, είτε από τον εργαζόμενο, οπότε μιλάμε για παραίτηση ή </w:t>
      </w:r>
      <w:proofErr w:type="spellStart"/>
      <w:r>
        <w:t>οικιοθελή</w:t>
      </w:r>
      <w:proofErr w:type="spellEnd"/>
      <w:r>
        <w:t xml:space="preserve"> αποχώρηση. Ο κυριότερος τρόπος λύσης είναι η καταγγελία από τον εργοδότη, που διακρίνεται σε τακτική κ άτακτη. Τακτική είναι αυτή που γίνεται με προειδοποίηση του μισθωτού κ άτακτη όταν η καταγγελία γίνεται χωρίς προειδοποίηση κ λύνει τη σύμβαση εργασίας αμέσως.</w:t>
      </w:r>
    </w:p>
    <w:p w14:paraId="2E4CA7C1" w14:textId="77777777" w:rsidR="008F5360" w:rsidRDefault="008F5360" w:rsidP="008F5360">
      <w:pPr>
        <w:jc w:val="both"/>
      </w:pPr>
    </w:p>
    <w:p w14:paraId="4DCC6231" w14:textId="77777777" w:rsidR="008F5360" w:rsidRPr="001C1561" w:rsidRDefault="008F5360" w:rsidP="008F5360">
      <w:pPr>
        <w:jc w:val="both"/>
        <w:rPr>
          <w:b/>
          <w:bCs/>
        </w:rPr>
      </w:pPr>
      <w:r w:rsidRPr="001C1561">
        <w:rPr>
          <w:b/>
          <w:bCs/>
        </w:rPr>
        <w:t>29.Ποιοι είναι οι κανόνες λειτουργίας των λογαριασμών ενεργητικού κ παθητικού;</w:t>
      </w:r>
    </w:p>
    <w:p w14:paraId="34DFCBCA" w14:textId="77777777" w:rsidR="008F5360" w:rsidRDefault="008F5360" w:rsidP="008F5360">
      <w:pPr>
        <w:jc w:val="both"/>
      </w:pPr>
      <w:r>
        <w:t>Οι λογαριασμοί του Ενεργητικού με κάθε αύξηση χρεώνονται κ με κάθε μείωση πιστώνονται. Αντίθετα, οι λογαριασμοί του Παθητικού με κάθε αύξηση πιστώνονται, ενώ με κάθε μείωση χρεώνονται. Οι λογαριασμοί των εξόδων λειτουργούν όπως οι λογαριασμοί του Ενεργητικού, ενώ οι λογαριασμοί των εσόδων λειτουργούν όπως οι λογαριασμοί του Παθητικού.</w:t>
      </w:r>
    </w:p>
    <w:p w14:paraId="0899E3FF" w14:textId="77777777" w:rsidR="008F5360" w:rsidRPr="001C1561" w:rsidRDefault="008F5360" w:rsidP="008F5360">
      <w:pPr>
        <w:jc w:val="both"/>
        <w:rPr>
          <w:b/>
          <w:bCs/>
        </w:rPr>
      </w:pPr>
    </w:p>
    <w:p w14:paraId="12CC586D" w14:textId="77777777" w:rsidR="008F5360" w:rsidRPr="001C1561" w:rsidRDefault="008F5360" w:rsidP="008F5360">
      <w:pPr>
        <w:jc w:val="both"/>
        <w:rPr>
          <w:b/>
          <w:bCs/>
        </w:rPr>
      </w:pPr>
      <w:r w:rsidRPr="001C1561">
        <w:rPr>
          <w:b/>
          <w:bCs/>
        </w:rPr>
        <w:t>30. Τι είναι απογραφή κ ποια είναι τα χαρακτηριστικά της;</w:t>
      </w:r>
    </w:p>
    <w:p w14:paraId="4468F635" w14:textId="77777777" w:rsidR="008F5360" w:rsidRDefault="008F5360" w:rsidP="008F5360">
      <w:pPr>
        <w:jc w:val="both"/>
      </w:pPr>
      <w:r>
        <w:t xml:space="preserve">Απογραφή είναι η λεπτομερής κ αναλυτική εξακρίβωση, καταμέτρηση, καταγραφή κ αποτίμηση με το ίδιο νόμισμα των περιουσιακών στοιχείων της επιχείρησης σε ορισμένη χρονική στιγμή, Ανάλογα με την έκτασή της, η απογραφή διακρίνεται σε μερική κ γενική. Ανάλογα με τον τρόπο που γίνεται η απογραφή διακρίνεται σε πραγματική ( </w:t>
      </w:r>
      <w:proofErr w:type="spellStart"/>
      <w:r>
        <w:t>εξωλογιστική</w:t>
      </w:r>
      <w:proofErr w:type="spellEnd"/>
      <w:r>
        <w:t xml:space="preserve"> ) κ σε θεωρητική ( </w:t>
      </w:r>
      <w:proofErr w:type="spellStart"/>
      <w:r>
        <w:t>εσωλογιστική</w:t>
      </w:r>
      <w:proofErr w:type="spellEnd"/>
      <w:r>
        <w:t xml:space="preserve"> ). Τέλος, ανάλογα με τον χρόνο σύνταξής της, η απογραφή διακρίνεται σε τακτική κ έκτακτη.</w:t>
      </w:r>
    </w:p>
    <w:p w14:paraId="43DD7383" w14:textId="77777777" w:rsidR="008F5360" w:rsidRDefault="008F5360" w:rsidP="004A320B">
      <w:pPr>
        <w:jc w:val="both"/>
      </w:pPr>
    </w:p>
    <w:p w14:paraId="68D9E242" w14:textId="77777777" w:rsidR="004A320B" w:rsidRDefault="004A320B" w:rsidP="004A320B">
      <w:pPr>
        <w:jc w:val="both"/>
      </w:pPr>
    </w:p>
    <w:p w14:paraId="60196B36" w14:textId="77777777" w:rsidR="00482290" w:rsidRDefault="00482290" w:rsidP="00482290">
      <w:pPr>
        <w:jc w:val="both"/>
      </w:pPr>
    </w:p>
    <w:p w14:paraId="4A32E510" w14:textId="77777777" w:rsidR="00057C1B" w:rsidRPr="00057C1B" w:rsidRDefault="00057C1B" w:rsidP="00057C1B">
      <w:pPr>
        <w:jc w:val="both"/>
      </w:pPr>
    </w:p>
    <w:p w14:paraId="1D8A669D" w14:textId="77777777" w:rsidR="00D16FEC" w:rsidRDefault="00D16FEC" w:rsidP="00D16FEC">
      <w:pPr>
        <w:pStyle w:val="a3"/>
        <w:jc w:val="both"/>
      </w:pPr>
      <w:r>
        <w:t xml:space="preserve"> </w:t>
      </w:r>
    </w:p>
    <w:p w14:paraId="618F59AB" w14:textId="74C3D3C6" w:rsidR="00CD7993" w:rsidRPr="00CE3396" w:rsidRDefault="00CD7993" w:rsidP="00CD7993"/>
    <w:sectPr w:rsidR="00CD7993" w:rsidRPr="00CE3396" w:rsidSect="00172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C2E48"/>
    <w:multiLevelType w:val="hybridMultilevel"/>
    <w:tmpl w:val="DBD042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AE4D7F"/>
    <w:multiLevelType w:val="hybridMultilevel"/>
    <w:tmpl w:val="44DE5742"/>
    <w:lvl w:ilvl="0" w:tplc="7834D470">
      <w:start w:val="2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0C1763"/>
    <w:multiLevelType w:val="hybridMultilevel"/>
    <w:tmpl w:val="CF58E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F7552A"/>
    <w:multiLevelType w:val="hybridMultilevel"/>
    <w:tmpl w:val="9B1E3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13620"/>
    <w:multiLevelType w:val="hybridMultilevel"/>
    <w:tmpl w:val="9DEAA5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63E1AF9"/>
    <w:multiLevelType w:val="hybridMultilevel"/>
    <w:tmpl w:val="D424F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914317"/>
    <w:multiLevelType w:val="hybridMultilevel"/>
    <w:tmpl w:val="4C7EF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993EDA"/>
    <w:multiLevelType w:val="hybridMultilevel"/>
    <w:tmpl w:val="6AC44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5B033A1"/>
    <w:multiLevelType w:val="hybridMultilevel"/>
    <w:tmpl w:val="D5ACAD2A"/>
    <w:lvl w:ilvl="0" w:tplc="D842D34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464F798A"/>
    <w:multiLevelType w:val="hybridMultilevel"/>
    <w:tmpl w:val="330A4F2A"/>
    <w:lvl w:ilvl="0" w:tplc="BD6C884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4B4A11E9"/>
    <w:multiLevelType w:val="hybridMultilevel"/>
    <w:tmpl w:val="B1C8EC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7830945"/>
    <w:multiLevelType w:val="hybridMultilevel"/>
    <w:tmpl w:val="2C2E3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99A3B22"/>
    <w:multiLevelType w:val="hybridMultilevel"/>
    <w:tmpl w:val="F216C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00C02FB"/>
    <w:multiLevelType w:val="hybridMultilevel"/>
    <w:tmpl w:val="A0A8E4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C30EB5"/>
    <w:multiLevelType w:val="hybridMultilevel"/>
    <w:tmpl w:val="C66CA1C0"/>
    <w:lvl w:ilvl="0" w:tplc="BD62D24C">
      <w:start w:val="1"/>
      <w:numFmt w:val="decimal"/>
      <w:lvlText w:val="%1."/>
      <w:lvlJc w:val="left"/>
      <w:pPr>
        <w:ind w:left="502"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C4314DC"/>
    <w:multiLevelType w:val="hybridMultilevel"/>
    <w:tmpl w:val="52C014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A0C77C2"/>
    <w:multiLevelType w:val="hybridMultilevel"/>
    <w:tmpl w:val="95D6C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BD738B8"/>
    <w:multiLevelType w:val="hybridMultilevel"/>
    <w:tmpl w:val="014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137EEA"/>
    <w:multiLevelType w:val="hybridMultilevel"/>
    <w:tmpl w:val="53926DAC"/>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6"/>
  </w:num>
  <w:num w:numId="5">
    <w:abstractNumId w:val="0"/>
  </w:num>
  <w:num w:numId="6">
    <w:abstractNumId w:val="7"/>
  </w:num>
  <w:num w:numId="7">
    <w:abstractNumId w:val="8"/>
  </w:num>
  <w:num w:numId="8">
    <w:abstractNumId w:val="14"/>
  </w:num>
  <w:num w:numId="9">
    <w:abstractNumId w:val="3"/>
  </w:num>
  <w:num w:numId="10">
    <w:abstractNumId w:val="15"/>
  </w:num>
  <w:num w:numId="11">
    <w:abstractNumId w:val="4"/>
  </w:num>
  <w:num w:numId="12">
    <w:abstractNumId w:val="18"/>
  </w:num>
  <w:num w:numId="13">
    <w:abstractNumId w:val="11"/>
  </w:num>
  <w:num w:numId="14">
    <w:abstractNumId w:val="17"/>
  </w:num>
  <w:num w:numId="15">
    <w:abstractNumId w:val="12"/>
  </w:num>
  <w:num w:numId="16">
    <w:abstractNumId w:val="2"/>
  </w:num>
  <w:num w:numId="17">
    <w:abstractNumId w:val="10"/>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E7"/>
    <w:rsid w:val="000574F0"/>
    <w:rsid w:val="00057C1B"/>
    <w:rsid w:val="000632AC"/>
    <w:rsid w:val="00070DE2"/>
    <w:rsid w:val="000A712E"/>
    <w:rsid w:val="001729B4"/>
    <w:rsid w:val="001910E9"/>
    <w:rsid w:val="001C69C4"/>
    <w:rsid w:val="00221DBD"/>
    <w:rsid w:val="00225553"/>
    <w:rsid w:val="002D3DB7"/>
    <w:rsid w:val="002E0796"/>
    <w:rsid w:val="003B15D0"/>
    <w:rsid w:val="00400FE7"/>
    <w:rsid w:val="00482290"/>
    <w:rsid w:val="00490332"/>
    <w:rsid w:val="004A320B"/>
    <w:rsid w:val="004B34F0"/>
    <w:rsid w:val="00562833"/>
    <w:rsid w:val="005F3E9A"/>
    <w:rsid w:val="00693552"/>
    <w:rsid w:val="006D53B1"/>
    <w:rsid w:val="006F31E8"/>
    <w:rsid w:val="007C10AF"/>
    <w:rsid w:val="007F5FC6"/>
    <w:rsid w:val="00820073"/>
    <w:rsid w:val="008A7B23"/>
    <w:rsid w:val="008E2AC3"/>
    <w:rsid w:val="008F5360"/>
    <w:rsid w:val="009402C0"/>
    <w:rsid w:val="0095733F"/>
    <w:rsid w:val="00986788"/>
    <w:rsid w:val="009C6F2A"/>
    <w:rsid w:val="00BE438C"/>
    <w:rsid w:val="00C21F01"/>
    <w:rsid w:val="00C93D9D"/>
    <w:rsid w:val="00CC24FA"/>
    <w:rsid w:val="00CD7993"/>
    <w:rsid w:val="00CE3396"/>
    <w:rsid w:val="00D16FEC"/>
    <w:rsid w:val="00D236E7"/>
    <w:rsid w:val="00D53971"/>
    <w:rsid w:val="00E41DA8"/>
    <w:rsid w:val="00E66F57"/>
    <w:rsid w:val="00EC4BAF"/>
    <w:rsid w:val="00EF5DBB"/>
    <w:rsid w:val="00FA58C6"/>
    <w:rsid w:val="00FE7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EBB2"/>
  <w15:docId w15:val="{352689D4-F9F5-455A-B474-7407E11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F01"/>
  </w:style>
  <w:style w:type="paragraph" w:styleId="1">
    <w:name w:val="heading 1"/>
    <w:basedOn w:val="a"/>
    <w:next w:val="a"/>
    <w:link w:val="1Char"/>
    <w:uiPriority w:val="9"/>
    <w:qFormat/>
    <w:rsid w:val="00C21F01"/>
    <w:pPr>
      <w:keepNext/>
      <w:keepLines/>
      <w:spacing w:before="480" w:after="0"/>
      <w:outlineLvl w:val="0"/>
    </w:pPr>
    <w:rPr>
      <w:rFonts w:asciiTheme="majorHAnsi" w:eastAsiaTheme="majorEastAsia" w:hAnsiTheme="majorHAnsi" w:cstheme="majorBidi"/>
      <w:b/>
      <w:bCs/>
      <w:color w:val="00607B" w:themeColor="accent1" w:themeShade="BF"/>
      <w:sz w:val="28"/>
      <w:szCs w:val="28"/>
    </w:rPr>
  </w:style>
  <w:style w:type="paragraph" w:styleId="2">
    <w:name w:val="heading 2"/>
    <w:basedOn w:val="a"/>
    <w:next w:val="a"/>
    <w:link w:val="2Char"/>
    <w:uiPriority w:val="9"/>
    <w:unhideWhenUsed/>
    <w:qFormat/>
    <w:rsid w:val="00C21F01"/>
    <w:pPr>
      <w:keepNext/>
      <w:keepLines/>
      <w:spacing w:before="200" w:after="0"/>
      <w:outlineLvl w:val="1"/>
    </w:pPr>
    <w:rPr>
      <w:rFonts w:asciiTheme="majorHAnsi" w:eastAsiaTheme="majorEastAsia" w:hAnsiTheme="majorHAnsi" w:cstheme="majorBidi"/>
      <w:b/>
      <w:bCs/>
      <w:color w:val="0081A5" w:themeColor="accent1"/>
      <w:sz w:val="26"/>
      <w:szCs w:val="26"/>
    </w:rPr>
  </w:style>
  <w:style w:type="paragraph" w:styleId="3">
    <w:name w:val="heading 3"/>
    <w:basedOn w:val="a"/>
    <w:next w:val="a"/>
    <w:link w:val="3Char"/>
    <w:uiPriority w:val="9"/>
    <w:unhideWhenUsed/>
    <w:qFormat/>
    <w:rsid w:val="00C21F01"/>
    <w:pPr>
      <w:keepNext/>
      <w:keepLines/>
      <w:spacing w:before="200" w:after="0"/>
      <w:outlineLvl w:val="2"/>
    </w:pPr>
    <w:rPr>
      <w:rFonts w:asciiTheme="majorHAnsi" w:eastAsiaTheme="majorEastAsia" w:hAnsiTheme="majorHAnsi" w:cstheme="majorBidi"/>
      <w:b/>
      <w:bCs/>
      <w:color w:val="0081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1F01"/>
    <w:rPr>
      <w:rFonts w:asciiTheme="majorHAnsi" w:eastAsiaTheme="majorEastAsia" w:hAnsiTheme="majorHAnsi" w:cstheme="majorBidi"/>
      <w:b/>
      <w:bCs/>
      <w:color w:val="00607B" w:themeColor="accent1" w:themeShade="BF"/>
      <w:sz w:val="28"/>
      <w:szCs w:val="28"/>
    </w:rPr>
  </w:style>
  <w:style w:type="character" w:customStyle="1" w:styleId="2Char">
    <w:name w:val="Επικεφαλίδα 2 Char"/>
    <w:basedOn w:val="a0"/>
    <w:link w:val="2"/>
    <w:uiPriority w:val="9"/>
    <w:rsid w:val="00C21F01"/>
    <w:rPr>
      <w:rFonts w:asciiTheme="majorHAnsi" w:eastAsiaTheme="majorEastAsia" w:hAnsiTheme="majorHAnsi" w:cstheme="majorBidi"/>
      <w:b/>
      <w:bCs/>
      <w:color w:val="0081A5" w:themeColor="accent1"/>
      <w:sz w:val="26"/>
      <w:szCs w:val="26"/>
    </w:rPr>
  </w:style>
  <w:style w:type="character" w:customStyle="1" w:styleId="3Char">
    <w:name w:val="Επικεφαλίδα 3 Char"/>
    <w:basedOn w:val="a0"/>
    <w:link w:val="3"/>
    <w:uiPriority w:val="9"/>
    <w:rsid w:val="00C21F01"/>
    <w:rPr>
      <w:rFonts w:asciiTheme="majorHAnsi" w:eastAsiaTheme="majorEastAsia" w:hAnsiTheme="majorHAnsi" w:cstheme="majorBidi"/>
      <w:b/>
      <w:bCs/>
      <w:color w:val="0081A5" w:themeColor="accent1"/>
    </w:rPr>
  </w:style>
  <w:style w:type="paragraph" w:styleId="a3">
    <w:name w:val="List Paragraph"/>
    <w:basedOn w:val="a"/>
    <w:uiPriority w:val="34"/>
    <w:qFormat/>
    <w:rsid w:val="00C9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Προσαρμοσμένος 1">
      <a:dk1>
        <a:sysClr val="windowText" lastClr="000000"/>
      </a:dk1>
      <a:lt1>
        <a:sysClr val="window" lastClr="FFFFFF"/>
      </a:lt1>
      <a:dk2>
        <a:srgbClr val="4E5B6F"/>
      </a:dk2>
      <a:lt2>
        <a:srgbClr val="D6ECFF"/>
      </a:lt2>
      <a:accent1>
        <a:srgbClr val="0081A5"/>
      </a:accent1>
      <a:accent2>
        <a:srgbClr val="0081A5"/>
      </a:accent2>
      <a:accent3>
        <a:srgbClr val="8BE6FF"/>
      </a:accent3>
      <a:accent4>
        <a:srgbClr val="00ADDC"/>
      </a:accent4>
      <a:accent5>
        <a:srgbClr val="00566E"/>
      </a:accent5>
      <a:accent6>
        <a:srgbClr val="51D9FF"/>
      </a:accent6>
      <a:hlink>
        <a:srgbClr val="138677"/>
      </a:hlink>
      <a:folHlink>
        <a:srgbClr val="1386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861</Words>
  <Characters>4650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alexia</dc:creator>
  <cp:lastModifiedBy>Άρτεμις Π.</cp:lastModifiedBy>
  <cp:revision>3</cp:revision>
  <dcterms:created xsi:type="dcterms:W3CDTF">2020-11-24T19:41:00Z</dcterms:created>
  <dcterms:modified xsi:type="dcterms:W3CDTF">2020-11-24T19:43:00Z</dcterms:modified>
</cp:coreProperties>
</file>